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sz w:val="32"/>
          <w:szCs w:val="32"/>
          <w:u w:val="none"/>
        </w:rPr>
        <w:t>隆昌市人民医院</w:t>
      </w:r>
      <w:r>
        <w:rPr>
          <w:rFonts w:hint="eastAsia" w:ascii="黑体" w:hAnsi="黑体" w:eastAsia="黑体" w:cs="黑体"/>
          <w:i w:val="0"/>
          <w:color w:val="000000"/>
          <w:sz w:val="32"/>
          <w:szCs w:val="32"/>
          <w:u w:val="none"/>
          <w:lang w:val="en-US" w:eastAsia="zh-CN"/>
        </w:rPr>
        <w:t>2022年自主招聘</w:t>
      </w:r>
      <w:r>
        <w:rPr>
          <w:rFonts w:hint="eastAsia" w:ascii="黑体" w:hAnsi="黑体" w:eastAsia="黑体" w:cs="黑体"/>
          <w:i w:val="0"/>
          <w:color w:val="000000"/>
          <w:sz w:val="32"/>
          <w:szCs w:val="32"/>
          <w:u w:val="none"/>
        </w:rPr>
        <w:t>岗位需求</w:t>
      </w:r>
      <w:r>
        <w:rPr>
          <w:rFonts w:hint="eastAsia" w:ascii="黑体" w:hAnsi="黑体" w:eastAsia="黑体" w:cs="黑体"/>
          <w:i w:val="0"/>
          <w:color w:val="000000"/>
          <w:sz w:val="32"/>
          <w:szCs w:val="32"/>
          <w:u w:val="none"/>
          <w:lang w:eastAsia="zh-CN"/>
        </w:rPr>
        <w:t>表</w:t>
      </w:r>
    </w:p>
    <w:tbl>
      <w:tblPr>
        <w:tblStyle w:val="4"/>
        <w:tblW w:w="1431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498"/>
        <w:gridCol w:w="540"/>
        <w:gridCol w:w="1170"/>
        <w:gridCol w:w="585"/>
        <w:gridCol w:w="3420"/>
        <w:gridCol w:w="2220"/>
        <w:gridCol w:w="1751"/>
        <w:gridCol w:w="1700"/>
        <w:gridCol w:w="3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聘用单位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聘用岗位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聘用名额</w:t>
            </w:r>
          </w:p>
        </w:tc>
        <w:tc>
          <w:tcPr>
            <w:tcW w:w="108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聘用条件</w:t>
            </w:r>
          </w:p>
        </w:tc>
        <w:tc>
          <w:tcPr>
            <w:tcW w:w="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专业对应的学历要求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 要求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职称或职（执）业资格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隆昌市人民医院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临床内科医师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临床医学、内科学、儿科学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1.本科毕业生年龄28岁以下，专科毕业生年龄26岁以下。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2.已取得执业资质者：初级职称年龄不大于30岁；中级职称年龄不大于35岁；高级职称年龄不大于45岁。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3.部分急需紧缺岗位年龄，经医院自主招聘领导小组讨论决定。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4.年龄的计算截止时间为2022年12月31日。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1.应届生毕业当年必须取得应聘岗位所需相应学历的毕业证及学位证。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2.医师岗位，有住院医师规范化培训合格证优先。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3.临床护士岗位要求：身高在1.56米及以上（以体检结果为准）；必须在2022年12月31日之前取得护士执业证书，方可予以聘任上岗，否则取消录取资格。</w:t>
            </w:r>
          </w:p>
        </w:tc>
        <w:tc>
          <w:tcPr>
            <w:tcW w:w="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临床外科医师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超声诊断医师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放射医学、医学影像学、临床医学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会计学、注册会计学、审计学、财务管理、金融学、经济学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持助理会计师证，有会计师证优先。</w:t>
            </w: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病理助理医师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康复治疗技术、中医康复技术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医学影像技术、放射治疗技术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1.应届生2022年全国护士资格考试成绩须合格。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2.往届生须取得护士资格证。</w:t>
            </w: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机电一体化技术、电气自动化技术、工业过程自动化技术、电气工程等相关专业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电工证</w:t>
            </w: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城南社区卫生服务中心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社区检验师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sz w:val="30"/>
          <w:szCs w:val="30"/>
          <w:lang w:eastAsia="zh-CN"/>
        </w:rPr>
        <w:sectPr>
          <w:pgSz w:w="16838" w:h="11906" w:orient="landscape"/>
          <w:pgMar w:top="1140" w:right="1440" w:bottom="1140" w:left="1440" w:header="851" w:footer="992" w:gutter="0"/>
          <w:pgNumType w:fmt="numberInDash"/>
          <w:cols w:space="0" w:num="1"/>
          <w:rtlGutter w:val="0"/>
          <w:docGrid w:type="lines" w:linePitch="321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 Song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 Song" w:hAnsi="Fang Song" w:eastAsia="Fang Song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2021-12-31T03:59:48Z</dcterms:created>
  <dc:creator>Administrator</dc:creator>
  <cp:lastModifiedBy>刘小旭的春秋</cp:lastModifiedBy>
  <dcterms:modified xsi:type="dcterms:W3CDTF">2021-12-31T04:00:04Z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B78EF3AF71734984B5F1E40FCA67C6D7</vt:lpwstr>
  </property>
</Properties>
</file>