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28"/>
          <w:szCs w:val="28"/>
          <w:lang w:val="en-US" w:eastAsia="zh-CN"/>
        </w:rPr>
      </w:pPr>
      <w:bookmarkStart w:id="0" w:name="_GoBack"/>
      <w:bookmarkEnd w:id="0"/>
      <w:r>
        <w:rPr>
          <w:rFonts w:hint="eastAsia" w:ascii="仿宋_GB2312" w:hAnsi="仿宋_GB2312" w:eastAsia="仿宋_GB2312" w:cs="仿宋_GB2312"/>
          <w:bCs/>
          <w:sz w:val="32"/>
          <w:szCs w:val="32"/>
        </w:rPr>
        <w:t>附件</w:t>
      </w:r>
      <w:r>
        <w:rPr>
          <w:rFonts w:hint="eastAsia" w:ascii="仿宋_GB2312" w:hAnsi="仿宋_GB2312" w:eastAsia="仿宋_GB2312" w:cs="仿宋_GB2312"/>
          <w:bCs/>
          <w:sz w:val="32"/>
          <w:szCs w:val="32"/>
          <w:lang w:val="en-US" w:eastAsia="zh-CN"/>
        </w:rPr>
        <w:t>4</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560" w:lineRule="exact"/>
        <w:ind w:right="12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西塞山区城市管理执法局2022年公开招聘聘用制工作人员</w:t>
      </w:r>
      <w:r>
        <w:rPr>
          <w:rFonts w:hint="eastAsia" w:ascii="方正小标宋简体" w:hAnsi="方正小标宋简体" w:eastAsia="方正小标宋简体" w:cs="方正小标宋简体"/>
          <w:b w:val="0"/>
          <w:bCs w:val="0"/>
          <w:sz w:val="44"/>
          <w:szCs w:val="44"/>
        </w:rPr>
        <w:t>报考指南</w:t>
      </w:r>
    </w:p>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rPr>
        <w:t>一、考试信息发布网站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报考人员可通过以下网站查询招聘公告及岗位信息：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西塞山区政府官网</w:t>
      </w:r>
      <w:r>
        <w:rPr>
          <w:rFonts w:hint="eastAsia" w:ascii="仿宋_GB2312" w:hAnsi="仿宋_GB2312" w:eastAsia="仿宋_GB2312" w:cs="仿宋_GB2312"/>
          <w:sz w:val="32"/>
          <w:szCs w:val="32"/>
          <w:shd w:val="clear" w:color="auto" w:fill="FFFFFF"/>
        </w:rPr>
        <w:t>（</w:t>
      </w:r>
      <w:r>
        <w:rPr>
          <w:rFonts w:ascii="仿宋_GB2312" w:hAnsi="仿宋_GB2312" w:eastAsia="仿宋_GB2312" w:cs="仿宋_GB2312"/>
          <w:sz w:val="32"/>
          <w:szCs w:val="32"/>
          <w:u w:val="none"/>
        </w:rPr>
        <w:t>http://www.xisaishan.gov.cn/</w:t>
      </w:r>
      <w:r>
        <w:rPr>
          <w:rFonts w:hint="eastAsia" w:ascii="仿宋_GB2312" w:hAnsi="仿宋_GB2312" w:eastAsia="仿宋_GB2312" w:cs="仿宋_GB2312"/>
          <w:sz w:val="32"/>
          <w:szCs w:val="32"/>
          <w:shd w:val="clear" w:color="auto" w:fill="FFFFFF"/>
        </w:rPr>
        <w:t>）</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rPr>
        <w:t>二、相关时间节点的确定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（一）年龄计算的截</w:t>
      </w:r>
      <w:r>
        <w:rPr>
          <w:rFonts w:hint="eastAsia" w:ascii="仿宋_GB2312" w:hAnsi="仿宋_GB2312" w:eastAsia="仿宋_GB2312" w:cs="仿宋_GB2312"/>
          <w:color w:val="auto"/>
          <w:sz w:val="32"/>
          <w:szCs w:val="32"/>
        </w:rPr>
        <w:t>止日期为</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日（如：年龄要求</w:t>
      </w:r>
      <w:r>
        <w:rPr>
          <w:rFonts w:hint="eastAsia" w:ascii="仿宋_GB2312" w:hAnsi="仿宋_GB2312" w:eastAsia="仿宋_GB2312" w:cs="仿宋_GB2312"/>
          <w:color w:val="auto"/>
          <w:sz w:val="32"/>
          <w:szCs w:val="32"/>
          <w:highlight w:val="none"/>
          <w:lang w:val="en-US" w:eastAsia="zh-CN"/>
        </w:rPr>
        <w:t>40</w:t>
      </w:r>
      <w:r>
        <w:rPr>
          <w:rFonts w:hint="eastAsia" w:ascii="仿宋_GB2312" w:hAnsi="仿宋_GB2312" w:eastAsia="仿宋_GB2312" w:cs="仿宋_GB2312"/>
          <w:color w:val="auto"/>
          <w:sz w:val="32"/>
          <w:szCs w:val="32"/>
          <w:highlight w:val="none"/>
        </w:rPr>
        <w:t>周岁及以下，即为19</w:t>
      </w:r>
      <w:r>
        <w:rPr>
          <w:rFonts w:hint="eastAsia" w:ascii="仿宋_GB2312" w:hAnsi="仿宋_GB2312" w:eastAsia="仿宋_GB2312" w:cs="仿宋_GB2312"/>
          <w:color w:val="auto"/>
          <w:sz w:val="32"/>
          <w:szCs w:val="32"/>
          <w:highlight w:val="none"/>
          <w:lang w:val="en-US" w:eastAsia="zh-CN"/>
        </w:rPr>
        <w:t>83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sz w:val="32"/>
          <w:szCs w:val="32"/>
          <w:highlight w:val="none"/>
        </w:rPr>
        <w:t>及以后出生，以此类推）。具体年龄要求请见</w:t>
      </w:r>
      <w:r>
        <w:rPr>
          <w:rFonts w:hint="eastAsia" w:ascii="仿宋_GB2312" w:hAnsi="仿宋_GB2312" w:eastAsia="仿宋_GB2312" w:cs="仿宋_GB2312"/>
          <w:color w:val="444444"/>
          <w:sz w:val="32"/>
          <w:szCs w:val="32"/>
          <w:highlight w:val="none"/>
          <w:shd w:val="clear" w:color="auto" w:fill="FFFFFF"/>
        </w:rPr>
        <w:t>《</w:t>
      </w:r>
      <w:r>
        <w:rPr>
          <w:rFonts w:hint="eastAsia" w:ascii="仿宋_GB2312" w:hAnsi="仿宋_GB2312" w:eastAsia="仿宋_GB2312" w:cs="仿宋_GB2312"/>
          <w:color w:val="auto"/>
          <w:sz w:val="32"/>
          <w:szCs w:val="32"/>
          <w:shd w:val="clear" w:color="auto" w:fill="FFFFFF"/>
        </w:rPr>
        <w:t>聘用人员招聘岗位一览表</w:t>
      </w:r>
      <w:r>
        <w:rPr>
          <w:rFonts w:hint="eastAsia" w:ascii="仿宋_GB2312" w:hAnsi="仿宋_GB2312" w:eastAsia="仿宋_GB2312" w:cs="仿宋_GB2312"/>
          <w:color w:val="444444"/>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lang w:eastAsia="zh-CN"/>
        </w:rPr>
        <w:t>（附件</w:t>
      </w:r>
      <w:r>
        <w:rPr>
          <w:rFonts w:hint="eastAsia" w:ascii="仿宋_GB2312" w:hAnsi="仿宋_GB2312" w:eastAsia="仿宋_GB2312" w:cs="仿宋_GB2312"/>
          <w:color w:val="auto"/>
          <w:sz w:val="32"/>
          <w:szCs w:val="32"/>
          <w:highlight w:val="none"/>
          <w:shd w:val="clear" w:color="auto" w:fill="FFFFFF"/>
          <w:lang w:val="en-US" w:eastAsia="zh-CN"/>
        </w:rPr>
        <w:t>1</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sz w:val="32"/>
          <w:szCs w:val="32"/>
          <w:highlight w:val="none"/>
        </w:rPr>
        <w:t>（以下简称《岗位表》）。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（二）毕业时间以毕业证填写的时间为准。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（三）工作经历时间的计算截止时</w:t>
      </w:r>
      <w:r>
        <w:rPr>
          <w:rFonts w:hint="eastAsia" w:ascii="仿宋_GB2312" w:hAnsi="仿宋_GB2312" w:eastAsia="仿宋_GB2312" w:cs="仿宋_GB2312"/>
          <w:color w:val="auto"/>
          <w:sz w:val="32"/>
          <w:szCs w:val="32"/>
          <w:highlight w:val="none"/>
        </w:rPr>
        <w:t>间为202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月3</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sz w:val="32"/>
          <w:szCs w:val="32"/>
          <w:highlight w:val="none"/>
        </w:rPr>
        <w:t>，“工作经历”一般指与相应的岗位相关的工</w:t>
      </w:r>
      <w:r>
        <w:rPr>
          <w:rFonts w:hint="eastAsia" w:ascii="仿宋_GB2312" w:hAnsi="仿宋_GB2312" w:eastAsia="仿宋_GB2312" w:cs="仿宋_GB2312"/>
          <w:sz w:val="32"/>
          <w:szCs w:val="32"/>
        </w:rPr>
        <w:t xml:space="preserve">作经历，具体界定由用人单位和主管部门负责解释。  </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lang w:eastAsia="zh-CN"/>
        </w:rPr>
        <w:t>三</w:t>
      </w:r>
      <w:r>
        <w:rPr>
          <w:rFonts w:hint="eastAsia" w:ascii="黑体" w:hAnsi="黑体" w:eastAsia="黑体" w:cs="黑体"/>
          <w:sz w:val="30"/>
          <w:szCs w:val="30"/>
        </w:rPr>
        <w:t>、报考注意事项</w:t>
      </w:r>
    </w:p>
    <w:p>
      <w:pPr>
        <w:keepNext w:val="0"/>
        <w:keepLines w:val="0"/>
        <w:pageBreakBefore w:val="0"/>
        <w:kinsoku/>
        <w:wordWrap/>
        <w:overflowPunct/>
        <w:topLinePunct w:val="0"/>
        <w:autoSpaceDE/>
        <w:autoSpaceDN/>
        <w:bidi w:val="0"/>
        <w:adjustRightInd/>
        <w:snapToGrid/>
        <w:spacing w:line="560" w:lineRule="exact"/>
        <w:ind w:firstLine="600"/>
        <w:textAlignment w:val="auto"/>
        <w:rPr>
          <w:rFonts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）报名时间为</w:t>
      </w:r>
      <w:r>
        <w:rPr>
          <w:rFonts w:hint="eastAsia" w:ascii="仿宋_GB2312" w:hAnsi="仿宋_GB2312" w:eastAsia="仿宋_GB2312" w:cs="仿宋_GB2312"/>
          <w:color w:val="auto"/>
          <w:sz w:val="32"/>
          <w:szCs w:val="32"/>
          <w:shd w:val="clear" w:color="auto" w:fill="FFFFFF"/>
          <w:lang w:val="en-US" w:eastAsia="zh-CN"/>
        </w:rPr>
        <w:t>2022年12月30日—2023年1月7日下午17点整</w:t>
      </w:r>
      <w:r>
        <w:rPr>
          <w:rFonts w:hint="eastAsia" w:ascii="仿宋_GB2312" w:hAnsi="仿宋_GB2312" w:eastAsia="仿宋_GB2312" w:cs="仿宋_GB2312"/>
          <w:color w:val="auto"/>
          <w:sz w:val="32"/>
          <w:szCs w:val="32"/>
          <w:highlight w:val="none"/>
        </w:rPr>
        <w:t>。报名窗口于</w:t>
      </w:r>
      <w:r>
        <w:rPr>
          <w:rFonts w:hint="eastAsia" w:ascii="仿宋_GB2312" w:hAnsi="仿宋_GB2312" w:eastAsia="仿宋_GB2312" w:cs="仿宋_GB2312"/>
          <w:color w:val="auto"/>
          <w:sz w:val="32"/>
          <w:szCs w:val="32"/>
          <w:highlight w:val="none"/>
          <w:lang w:val="en-US" w:eastAsia="zh-CN"/>
        </w:rPr>
        <w:t>2023年1月7</w:t>
      </w:r>
      <w:r>
        <w:rPr>
          <w:rFonts w:hint="eastAsia" w:ascii="仿宋_GB2312" w:hAnsi="仿宋_GB2312" w:eastAsia="仿宋_GB2312" w:cs="仿宋_GB2312"/>
          <w:color w:val="auto"/>
          <w:sz w:val="32"/>
          <w:szCs w:val="32"/>
          <w:highlight w:val="none"/>
        </w:rPr>
        <w:t>日17:00准时关闭</w:t>
      </w:r>
      <w:r>
        <w:rPr>
          <w:rFonts w:hint="eastAsia" w:ascii="仿宋_GB2312" w:hAnsi="仿宋_GB2312" w:eastAsia="仿宋_GB2312" w:cs="仿宋_GB2312"/>
          <w:color w:val="auto"/>
          <w:sz w:val="32"/>
          <w:szCs w:val="32"/>
          <w:highlight w:val="none"/>
          <w:lang w:eastAsia="zh-CN"/>
        </w:rPr>
        <w:t>（以邮件或微信接收时间为准）</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highlight w:val="none"/>
        </w:rPr>
        <w:t>届</w:t>
      </w:r>
      <w:r>
        <w:rPr>
          <w:rFonts w:hint="eastAsia" w:ascii="仿宋_GB2312" w:hAnsi="仿宋_GB2312" w:eastAsia="仿宋_GB2312" w:cs="仿宋_GB2312"/>
          <w:sz w:val="32"/>
          <w:szCs w:val="32"/>
        </w:rPr>
        <w:t>时，审查状态为“退回补充资料”的报考人员，将无法修改、提交个人信息。因此，请尽量将报名、补充资料等操作提前，不要在临近窗口关闭时操作，避免报名失败。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应聘人员应如实填写有关信息，诚信报考。要对照《岗位表》中的要求填写和提供材料，并对填报和提供信息的真实性、准确性负责。如应聘人员报名资格条件不符合岗位要求或填写信息错误，由此产生的一切后果由应聘人员本人承担。凡不诚信报考或提供虚假证明材料的，经招聘工作任一环节查实，均取消应聘资格或聘用资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）《岗位表》中所要求的学历为报考人员所获得的最高学历。社会人员应以其已经获得的最高学历进行报考，应届高校毕业生以即将获得的最高学历进行报考。</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lang w:eastAsia="zh-CN"/>
        </w:rPr>
        <w:t>四</w:t>
      </w:r>
      <w:r>
        <w:rPr>
          <w:rFonts w:hint="eastAsia" w:ascii="黑体" w:hAnsi="黑体" w:eastAsia="黑体" w:cs="黑体"/>
          <w:sz w:val="30"/>
          <w:szCs w:val="30"/>
        </w:rPr>
        <w:t>、考试成绩排名规则</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（一）考生笔试成绩按岗位依得分由高到低排名。笔试成绩相同的，并列排名。如，考生甲、乙、丙、丁、戊笔试成绩分别为72分、71分、71分、71分、70分，则排名依次为第1名、第2名、第2名、第2名、第5名。</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（二）考生总成绩依笔试、面试成绩加权求和得分由高到低排名。报考同一岗位的考生总成绩相同时，笔试成绩高的考生排名靠前；笔试、面试成绩都相同时，</w:t>
      </w:r>
      <w:r>
        <w:rPr>
          <w:rFonts w:hint="eastAsia" w:ascii="仿宋_GB2312" w:hAnsi="仿宋_GB2312" w:eastAsia="仿宋_GB2312" w:cs="仿宋_GB2312"/>
          <w:kern w:val="0"/>
          <w:sz w:val="32"/>
          <w:szCs w:val="32"/>
          <w:lang w:val="en-US" w:eastAsia="zh-CN"/>
        </w:rPr>
        <w:t>笔试中的公文写作分数高的考生靠前。</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lang w:eastAsia="zh-CN"/>
        </w:rPr>
        <w:t>五</w:t>
      </w:r>
      <w:r>
        <w:rPr>
          <w:rFonts w:hint="eastAsia" w:ascii="黑体" w:hAnsi="黑体" w:eastAsia="黑体" w:cs="黑体"/>
          <w:sz w:val="30"/>
          <w:szCs w:val="30"/>
        </w:rPr>
        <w:t>、参加笔试注意事项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（一）考生须携带准考证和与报名时一致的本人有效居民身份证到指定考点参加考试。未携带本人有效居民身份证的考生不能参加考试。每年均有考生因未带身份证不能进场考试，务请高度注意。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（二）考生应提前关注考试当天天气、考点附近交通状况等，做好出行和饮食规划。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（三）笔试后</w:t>
      </w:r>
      <w:r>
        <w:rPr>
          <w:rFonts w:hint="eastAsia" w:ascii="仿宋_GB2312" w:hAnsi="仿宋_GB2312" w:eastAsia="仿宋_GB2312" w:cs="仿宋_GB2312"/>
          <w:sz w:val="32"/>
          <w:szCs w:val="32"/>
          <w:highlight w:val="none"/>
          <w:lang w:eastAsia="zh-CN"/>
        </w:rPr>
        <w:t>一周</w:t>
      </w:r>
      <w:r>
        <w:rPr>
          <w:rFonts w:hint="eastAsia" w:ascii="仿宋_GB2312" w:hAnsi="仿宋_GB2312" w:eastAsia="仿宋_GB2312" w:cs="仿宋_GB2312"/>
          <w:sz w:val="32"/>
          <w:szCs w:val="32"/>
          <w:highlight w:val="none"/>
        </w:rPr>
        <w:t>左右，考生可以登录西塞山区政府官网查询公共科目笔试成绩。</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lang w:eastAsia="zh-CN"/>
        </w:rPr>
        <w:t>六</w:t>
      </w:r>
      <w:r>
        <w:rPr>
          <w:rFonts w:hint="eastAsia" w:ascii="黑体" w:hAnsi="黑体" w:eastAsia="黑体" w:cs="黑体"/>
          <w:sz w:val="30"/>
          <w:szCs w:val="30"/>
        </w:rPr>
        <w:t>、面试资格复审注意事项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（一）资格复审时，拟参加面试人员按招聘单位通知要求，提供本人身份证、准考证、毕业证、学历学位证等相关证明材料原件或复印件、电子材料。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（二）在编人员报考的，须经本人所在单位同意，并在资格复审阶段提供单位同意报名的书面证明材料。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highlight w:val="none"/>
        </w:rPr>
        <w:t>进入面试环节人员弃权的，本人须出具书面声明，拍照或扫描、传真发送至招聘单位。</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lang w:eastAsia="zh-CN"/>
        </w:rPr>
        <w:t>七</w:t>
      </w:r>
      <w:r>
        <w:rPr>
          <w:rFonts w:hint="eastAsia" w:ascii="黑体" w:hAnsi="黑体" w:eastAsia="黑体" w:cs="黑体"/>
          <w:sz w:val="30"/>
          <w:szCs w:val="30"/>
        </w:rPr>
        <w:t>、体检相关注意事项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（一）招聘单位或受检人员对体检结果有疑问的，经主管部门研究同意，可以复检。复检只能进行一次，体检结果以复检结论为准，费用由申请方承担。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应聘人员须认真完成全部体检项目，如在规定时间不按要求完成体检项目的，视为自动放弃体检资格。对妊娠期的女性应聘人员，应按医嘱暂缓可能对胎儿健康有影响的体检项目，待妊娠期结束后补做有关体检项目，体检合格的再行办理相关手续。</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lang w:eastAsia="zh-CN"/>
        </w:rPr>
        <w:t>八</w:t>
      </w:r>
      <w:r>
        <w:rPr>
          <w:rFonts w:hint="eastAsia" w:ascii="黑体" w:hAnsi="黑体" w:eastAsia="黑体" w:cs="黑体"/>
          <w:sz w:val="30"/>
          <w:szCs w:val="30"/>
        </w:rPr>
        <w:t>、考察的具体内容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考察工作按照德才兼备、以德为先的用人标准，重点考察应聘人员的政治思想、道德品质、能力素质、工作表现、遵纪守法、廉洁自律等方面的情况，可以对应聘人员参加国家法定考试的诚信记录等各类诚信信息进行延伸考察。考察中还要对应聘人员的报考资格进行复审，并了解是否有需要回避的情形。考察发现有影响聘用并查证属实的情形的，取消聘用资格。</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lang w:eastAsia="zh-CN"/>
        </w:rPr>
        <w:t>九</w:t>
      </w:r>
      <w:r>
        <w:rPr>
          <w:rFonts w:hint="eastAsia" w:ascii="黑体" w:hAnsi="黑体" w:eastAsia="黑体" w:cs="黑体"/>
          <w:sz w:val="30"/>
          <w:szCs w:val="30"/>
        </w:rPr>
        <w:t>、其他注意事项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西塞山区</w:t>
      </w:r>
      <w:r>
        <w:rPr>
          <w:rFonts w:hint="eastAsia" w:ascii="仿宋_GB2312" w:hAnsi="仿宋_GB2312" w:eastAsia="仿宋_GB2312" w:cs="仿宋_GB2312"/>
          <w:sz w:val="32"/>
          <w:szCs w:val="32"/>
          <w:lang w:eastAsia="zh-CN"/>
        </w:rPr>
        <w:t>城管</w:t>
      </w:r>
      <w:r>
        <w:rPr>
          <w:rFonts w:hint="eastAsia" w:ascii="仿宋_GB2312" w:hAnsi="仿宋_GB2312" w:eastAsia="仿宋_GB2312" w:cs="仿宋_GB2312"/>
          <w:sz w:val="32"/>
          <w:szCs w:val="32"/>
        </w:rPr>
        <w:t>局未指定任何单位和个人编写过有关事业单位公开招聘考试的教材，也不委托任何单位和个人举办有关公开招聘考试的培训班。本次考试不指定考试辅导用书，不举办也不委托任何机构举办考试辅导培训班。任何假借本次考试名义举办的辅导班、辅导网站或发行出版物等，均与本次考试无关，敬请广大应聘人员提高警惕，避免被误导干扰，切勿上当受骗。</w:t>
      </w:r>
    </w:p>
    <w:p>
      <w:pPr>
        <w:keepNext w:val="0"/>
        <w:keepLines w:val="0"/>
        <w:pageBreakBefore w:val="0"/>
        <w:kinsoku/>
        <w:wordWrap/>
        <w:overflowPunct/>
        <w:topLinePunct w:val="0"/>
        <w:autoSpaceDE/>
        <w:autoSpaceDN/>
        <w:bidi w:val="0"/>
        <w:adjustRightInd/>
        <w:snapToGrid/>
        <w:spacing w:line="560" w:lineRule="exact"/>
        <w:textAlignment w:val="auto"/>
      </w:pPr>
    </w:p>
    <w:sectPr>
      <w:footerReference r:id="rId3" w:type="default"/>
      <w:pgSz w:w="11906" w:h="16838"/>
      <w:pgMar w:top="1984" w:right="1474" w:bottom="1701" w:left="1587" w:header="851" w:footer="992" w:gutter="0"/>
      <w:pgNumType w:fmt="decimal" w:start="8"/>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2F730D"/>
    <w:rsid w:val="00055F33"/>
    <w:rsid w:val="000720B6"/>
    <w:rsid w:val="00222660"/>
    <w:rsid w:val="003B7107"/>
    <w:rsid w:val="00591C4D"/>
    <w:rsid w:val="00944B14"/>
    <w:rsid w:val="00A41C75"/>
    <w:rsid w:val="00BC387A"/>
    <w:rsid w:val="00C017F6"/>
    <w:rsid w:val="00CB60CE"/>
    <w:rsid w:val="00D03EA5"/>
    <w:rsid w:val="00EC5755"/>
    <w:rsid w:val="01682244"/>
    <w:rsid w:val="03973554"/>
    <w:rsid w:val="051C44FF"/>
    <w:rsid w:val="05EE046D"/>
    <w:rsid w:val="06B660BE"/>
    <w:rsid w:val="06D96EE4"/>
    <w:rsid w:val="0777018B"/>
    <w:rsid w:val="083C17BC"/>
    <w:rsid w:val="085262A7"/>
    <w:rsid w:val="092E2121"/>
    <w:rsid w:val="094F427E"/>
    <w:rsid w:val="0A2F730D"/>
    <w:rsid w:val="0AC557B2"/>
    <w:rsid w:val="0B523DD1"/>
    <w:rsid w:val="0B881BA3"/>
    <w:rsid w:val="0B8D0E40"/>
    <w:rsid w:val="0CB55F92"/>
    <w:rsid w:val="0CB8212C"/>
    <w:rsid w:val="0D557D61"/>
    <w:rsid w:val="0D882F31"/>
    <w:rsid w:val="0ED74E10"/>
    <w:rsid w:val="10246739"/>
    <w:rsid w:val="10B277F3"/>
    <w:rsid w:val="136B048E"/>
    <w:rsid w:val="13861C87"/>
    <w:rsid w:val="139C3290"/>
    <w:rsid w:val="14491D62"/>
    <w:rsid w:val="14C407A1"/>
    <w:rsid w:val="1589475C"/>
    <w:rsid w:val="15B000E8"/>
    <w:rsid w:val="15F113E1"/>
    <w:rsid w:val="161F0D16"/>
    <w:rsid w:val="163A457F"/>
    <w:rsid w:val="17355131"/>
    <w:rsid w:val="174068F9"/>
    <w:rsid w:val="179B4FF7"/>
    <w:rsid w:val="17EC41E1"/>
    <w:rsid w:val="1815152D"/>
    <w:rsid w:val="19EF0A7C"/>
    <w:rsid w:val="1B197E17"/>
    <w:rsid w:val="1B63205F"/>
    <w:rsid w:val="1B866C4B"/>
    <w:rsid w:val="1BAE3806"/>
    <w:rsid w:val="1EB7127E"/>
    <w:rsid w:val="1F6568FF"/>
    <w:rsid w:val="206E056A"/>
    <w:rsid w:val="23405692"/>
    <w:rsid w:val="24C74BC7"/>
    <w:rsid w:val="264977A9"/>
    <w:rsid w:val="2660152A"/>
    <w:rsid w:val="28233154"/>
    <w:rsid w:val="29386A2D"/>
    <w:rsid w:val="295A45B2"/>
    <w:rsid w:val="296005F1"/>
    <w:rsid w:val="2CFFADF7"/>
    <w:rsid w:val="2E1E7EE5"/>
    <w:rsid w:val="2F7A3DEF"/>
    <w:rsid w:val="2F900396"/>
    <w:rsid w:val="30C26B65"/>
    <w:rsid w:val="310A25A3"/>
    <w:rsid w:val="320F0298"/>
    <w:rsid w:val="32C54223"/>
    <w:rsid w:val="339C56FB"/>
    <w:rsid w:val="33C87BFF"/>
    <w:rsid w:val="349C2B20"/>
    <w:rsid w:val="34BC4519"/>
    <w:rsid w:val="34F30094"/>
    <w:rsid w:val="35560C12"/>
    <w:rsid w:val="3642585E"/>
    <w:rsid w:val="36711B6D"/>
    <w:rsid w:val="36886CE8"/>
    <w:rsid w:val="38B4081D"/>
    <w:rsid w:val="39844C82"/>
    <w:rsid w:val="3A005E10"/>
    <w:rsid w:val="3AE91651"/>
    <w:rsid w:val="3BC12234"/>
    <w:rsid w:val="3BCFA69D"/>
    <w:rsid w:val="3C4329BF"/>
    <w:rsid w:val="3D3D6D99"/>
    <w:rsid w:val="3DDBA669"/>
    <w:rsid w:val="3DDF17B0"/>
    <w:rsid w:val="3E0F2BAF"/>
    <w:rsid w:val="3E5C3B18"/>
    <w:rsid w:val="3EDF2CEB"/>
    <w:rsid w:val="3FBFD62C"/>
    <w:rsid w:val="3FEFFC66"/>
    <w:rsid w:val="413A3E0D"/>
    <w:rsid w:val="418E273B"/>
    <w:rsid w:val="43AA73A7"/>
    <w:rsid w:val="44B741F6"/>
    <w:rsid w:val="44DB7A59"/>
    <w:rsid w:val="45D95070"/>
    <w:rsid w:val="463F6514"/>
    <w:rsid w:val="465007EB"/>
    <w:rsid w:val="467D3FCC"/>
    <w:rsid w:val="46C3291E"/>
    <w:rsid w:val="478E4A0F"/>
    <w:rsid w:val="47D95275"/>
    <w:rsid w:val="47F95377"/>
    <w:rsid w:val="49C9787C"/>
    <w:rsid w:val="4A031C48"/>
    <w:rsid w:val="4ABA041B"/>
    <w:rsid w:val="4C3031F7"/>
    <w:rsid w:val="4C4346D7"/>
    <w:rsid w:val="4CB74B53"/>
    <w:rsid w:val="4CD32BAE"/>
    <w:rsid w:val="4CD45A74"/>
    <w:rsid w:val="4CDE184C"/>
    <w:rsid w:val="4D861024"/>
    <w:rsid w:val="4DA55DAF"/>
    <w:rsid w:val="4E6A39E7"/>
    <w:rsid w:val="4F2851F9"/>
    <w:rsid w:val="50823092"/>
    <w:rsid w:val="5371492C"/>
    <w:rsid w:val="5406411F"/>
    <w:rsid w:val="54140296"/>
    <w:rsid w:val="55640FB1"/>
    <w:rsid w:val="55667EF8"/>
    <w:rsid w:val="563F0C4A"/>
    <w:rsid w:val="57337E1A"/>
    <w:rsid w:val="594B527D"/>
    <w:rsid w:val="599B78C8"/>
    <w:rsid w:val="5A6B6443"/>
    <w:rsid w:val="5A827E54"/>
    <w:rsid w:val="5AE80E5A"/>
    <w:rsid w:val="609F6E6E"/>
    <w:rsid w:val="60AD34F4"/>
    <w:rsid w:val="63D816F7"/>
    <w:rsid w:val="64403040"/>
    <w:rsid w:val="665414F3"/>
    <w:rsid w:val="670338E8"/>
    <w:rsid w:val="683C2528"/>
    <w:rsid w:val="690344B9"/>
    <w:rsid w:val="69CE620D"/>
    <w:rsid w:val="6BCF4B20"/>
    <w:rsid w:val="6C785892"/>
    <w:rsid w:val="6CA33AB8"/>
    <w:rsid w:val="6FFC247B"/>
    <w:rsid w:val="704E10C5"/>
    <w:rsid w:val="70A96529"/>
    <w:rsid w:val="70B47297"/>
    <w:rsid w:val="72483885"/>
    <w:rsid w:val="73DC6C12"/>
    <w:rsid w:val="73E9020C"/>
    <w:rsid w:val="743361A2"/>
    <w:rsid w:val="748A111B"/>
    <w:rsid w:val="74A33CD1"/>
    <w:rsid w:val="74D36B09"/>
    <w:rsid w:val="752B744B"/>
    <w:rsid w:val="76A53C04"/>
    <w:rsid w:val="76CD39F4"/>
    <w:rsid w:val="77A23787"/>
    <w:rsid w:val="78652023"/>
    <w:rsid w:val="791D09FB"/>
    <w:rsid w:val="79AF181E"/>
    <w:rsid w:val="79E036FF"/>
    <w:rsid w:val="7A13283A"/>
    <w:rsid w:val="7A5D5B3A"/>
    <w:rsid w:val="7AA56A43"/>
    <w:rsid w:val="7BA3C40F"/>
    <w:rsid w:val="7BB167E5"/>
    <w:rsid w:val="7C352EAF"/>
    <w:rsid w:val="7C52327A"/>
    <w:rsid w:val="7DB5EE1F"/>
    <w:rsid w:val="7DCC2360"/>
    <w:rsid w:val="9EEF7BC3"/>
    <w:rsid w:val="BE5E34EB"/>
    <w:rsid w:val="EBDED89B"/>
    <w:rsid w:val="F797B20F"/>
    <w:rsid w:val="F97BA2C6"/>
    <w:rsid w:val="FEFB5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Hyperlink"/>
    <w:basedOn w:val="7"/>
    <w:qFormat/>
    <w:uiPriority w:val="0"/>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1680</Words>
  <Characters>1743</Characters>
  <Lines>30</Lines>
  <Paragraphs>8</Paragraphs>
  <TotalTime>1</TotalTime>
  <ScaleCrop>false</ScaleCrop>
  <LinksUpToDate>false</LinksUpToDate>
  <CharactersWithSpaces>1745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2020-08-27T23:54:00Z</dcterms:created>
  <dc:creator>pc</dc:creator>
  <cp:lastModifiedBy>温差</cp:lastModifiedBy>
  <cp:lastPrinted>2022-12-28T14:40:00Z</cp:lastPrinted>
  <dcterms:modified xsi:type="dcterms:W3CDTF">2022-12-29T03:08:42Z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530F3AB7EA00492BA52B5DDA7E4F5C49</vt:lpwstr>
  </property>
</Properties>
</file>