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wordWrap w:val="0"/>
        <w:spacing w:beforeAutospacing="0" w:afterAutospacing="0" w:line="600" w:lineRule="atLeast"/>
        <w:rPr>
          <w:rFonts w:hint="eastAsia" w:ascii="宋体" w:hAnsi="宋体" w:eastAsia="宋体" w:cs="宋体"/>
          <w:b/>
          <w:bCs/>
          <w:color w:val="000000" w:themeColor="text1"/>
          <w:sz w:val="32"/>
          <w:szCs w:val="32"/>
          <w:highlight w:val="none"/>
          <w:shd w:val="clear" w:color="auto" w:fill="FFFFFF"/>
          <w:lang w:eastAsia="zh-CN"/>
        </w:rPr>
      </w:pPr>
      <w:r>
        <w:rPr>
          <w:rFonts w:hint="eastAsia" w:ascii="宋体" w:hAnsi="宋体" w:eastAsia="宋体" w:cs="宋体"/>
          <w:b/>
          <w:bCs/>
          <w:color w:val="000000" w:themeColor="text1"/>
          <w:sz w:val="32"/>
          <w:szCs w:val="32"/>
          <w:highlight w:val="none"/>
          <w:shd w:val="clear" w:color="auto" w:fill="FFFFFF"/>
        </w:rPr>
        <w:t>附件</w:t>
      </w:r>
      <w:r>
        <w:rPr>
          <w:rFonts w:hint="eastAsia" w:ascii="宋体" w:hAnsi="宋体" w:eastAsia="宋体" w:cs="宋体"/>
          <w:b/>
          <w:bCs/>
          <w:color w:val="000000" w:themeColor="text1"/>
          <w:sz w:val="32"/>
          <w:szCs w:val="32"/>
          <w:highlight w:val="none"/>
          <w:shd w:val="clear" w:color="auto" w:fill="FFFFFF"/>
          <w:lang w:val="en-US" w:eastAsia="zh-CN"/>
        </w:rPr>
        <w:t>3</w:t>
      </w:r>
    </w:p>
    <w:p>
      <w:pPr>
        <w:pStyle w:val="4"/>
        <w:widowControl/>
        <w:shd w:val="clear" w:color="auto" w:fill="FFFFFF"/>
        <w:wordWrap w:val="0"/>
        <w:spacing w:beforeAutospacing="0" w:afterAutospacing="0" w:line="600" w:lineRule="atLeast"/>
        <w:jc w:val="center"/>
        <w:rPr>
          <w:rFonts w:ascii="方正公文小标宋" w:hAnsi="方正公文小标宋" w:eastAsia="方正公文小标宋" w:cs="方正公文小标宋"/>
          <w:color w:val="000000" w:themeColor="text1"/>
          <w:sz w:val="36"/>
          <w:szCs w:val="36"/>
          <w:highlight w:val="none"/>
        </w:rPr>
      </w:pPr>
      <w:r>
        <w:rPr>
          <w:rFonts w:hint="eastAsia" w:ascii="方正公文小标宋" w:hAnsi="方正公文小标宋" w:eastAsia="方正公文小标宋" w:cs="方正公文小标宋"/>
          <w:color w:val="000000" w:themeColor="text1"/>
          <w:sz w:val="36"/>
          <w:szCs w:val="36"/>
          <w:highlight w:val="none"/>
          <w:shd w:val="clear" w:color="auto" w:fill="FFFFFF"/>
        </w:rPr>
        <w:t>疫情防控要求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考生参加考试须符合以下疫情防控健康监测要求：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（一）考前准备</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以下情形所要求提供的核酸检测阴性证明，均需以纸质或电子版形式提供：</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1.考生须提前了解并确保自己符合海南省防疫规定要求，自觉做好自身健康管理。合理安排出行时间，密切关注疫情动态，非必要不前往中高风险地区和报告确诊病例的地区。</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2.健康码为绿码考生须提供</w:t>
      </w:r>
      <w:r>
        <w:rPr>
          <w:rFonts w:hint="eastAsia" w:cs="宋体" w:asciiTheme="minorEastAsia" w:hAnsiTheme="minorEastAsia"/>
          <w:color w:val="000000" w:themeColor="text1"/>
          <w:sz w:val="30"/>
          <w:szCs w:val="30"/>
          <w:highlight w:val="none"/>
          <w:shd w:val="clear" w:color="auto" w:fill="FFFFFF"/>
          <w:lang w:val="en-US" w:eastAsia="zh-CN"/>
        </w:rPr>
        <w:t>考前48小时内1次核酸检测阴性的证明（以核酸结果显示时间为准）</w:t>
      </w:r>
      <w:r>
        <w:rPr>
          <w:rFonts w:hint="eastAsia" w:cs="宋体" w:asciiTheme="minorEastAsia" w:hAnsiTheme="minorEastAsia"/>
          <w:color w:val="000000" w:themeColor="text1"/>
          <w:sz w:val="30"/>
          <w:szCs w:val="30"/>
          <w:highlight w:val="none"/>
          <w:shd w:val="clear" w:color="auto" w:fill="FFFFFF"/>
        </w:rPr>
        <w:t>。</w:t>
      </w:r>
    </w:p>
    <w:p>
      <w:pPr>
        <w:pStyle w:val="4"/>
        <w:widowControl/>
        <w:shd w:val="clear" w:color="auto" w:fill="FFFFFF"/>
        <w:wordWrap w:val="0"/>
        <w:spacing w:beforeAutospacing="0" w:afterAutospacing="0" w:line="360" w:lineRule="auto"/>
        <w:ind w:firstLine="600" w:firstLineChars="200"/>
        <w:jc w:val="both"/>
        <w:rPr>
          <w:rFonts w:hint="eastAsia" w:cs="宋体" w:asciiTheme="minorEastAsia" w:hAnsiTheme="minorEastAsia"/>
          <w:color w:val="000000" w:themeColor="text1"/>
          <w:sz w:val="30"/>
          <w:szCs w:val="30"/>
          <w:highlight w:val="none"/>
          <w:shd w:val="clear" w:color="auto" w:fill="FFFFFF"/>
        </w:rPr>
      </w:pPr>
      <w:r>
        <w:rPr>
          <w:rFonts w:hint="eastAsia" w:cs="宋体" w:asciiTheme="minorEastAsia" w:hAnsiTheme="minorEastAsia"/>
          <w:color w:val="000000" w:themeColor="text1"/>
          <w:sz w:val="30"/>
          <w:szCs w:val="30"/>
          <w:highlight w:val="none"/>
          <w:shd w:val="clear" w:color="auto" w:fill="FFFFFF"/>
        </w:rPr>
        <w:t>3.健康码不为绿色的考生，禁止进入考场</w:t>
      </w:r>
      <w:r>
        <w:rPr>
          <w:rFonts w:hint="eastAsia" w:cs="宋体" w:asciiTheme="minorEastAsia" w:hAnsiTheme="minorEastAsia"/>
          <w:color w:val="000000" w:themeColor="text1"/>
          <w:sz w:val="30"/>
          <w:szCs w:val="30"/>
          <w:highlight w:val="none"/>
          <w:shd w:val="clear" w:color="auto" w:fill="FFFFFF"/>
          <w:lang w:val="en-US" w:eastAsia="zh-CN"/>
        </w:rPr>
        <w:t>。</w:t>
      </w:r>
      <w:r>
        <w:rPr>
          <w:rFonts w:hint="eastAsia" w:cs="宋体" w:asciiTheme="minorEastAsia" w:hAnsiTheme="minorEastAsia"/>
          <w:color w:val="000000" w:themeColor="text1"/>
          <w:sz w:val="30"/>
          <w:szCs w:val="30"/>
          <w:highlight w:val="none"/>
          <w:shd w:val="clear" w:color="auto" w:fill="FFFFFF"/>
        </w:rPr>
        <w:t>（请涉及考生提前落实相应政策申请转码）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4.以下不同情况提交相应的证明材料，方可在常规考场参加考试：</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（1）考前7天内有过发热（体温超过37.3℃）、咳嗽、气促等症状但排除新冠病毒感染的考生，须提供</w:t>
      </w:r>
      <w:r>
        <w:rPr>
          <w:rFonts w:hint="eastAsia" w:cs="宋体" w:asciiTheme="minorEastAsia" w:hAnsiTheme="minorEastAsia"/>
          <w:color w:val="000000" w:themeColor="text1"/>
          <w:sz w:val="30"/>
          <w:szCs w:val="30"/>
          <w:highlight w:val="none"/>
          <w:shd w:val="clear" w:color="auto" w:fill="FFFFFF"/>
          <w:lang w:val="en-US" w:eastAsia="zh-CN"/>
        </w:rPr>
        <w:t>考前48小时内1次核酸检测阴性的证明（以核酸结果显示时间为准）</w:t>
      </w:r>
      <w:r>
        <w:rPr>
          <w:rFonts w:hint="eastAsia" w:cs="宋体" w:asciiTheme="minorEastAsia" w:hAnsiTheme="minorEastAsia"/>
          <w:color w:val="000000" w:themeColor="text1"/>
          <w:sz w:val="30"/>
          <w:szCs w:val="30"/>
          <w:highlight w:val="none"/>
          <w:shd w:val="clear" w:color="auto" w:fill="FFFFFF"/>
        </w:rPr>
        <w:t>。</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（2）考试前被有关部门划定为密接、次密接，应按要求完成管控，取得相关证明并提供开考前</w:t>
      </w:r>
      <w:r>
        <w:rPr>
          <w:rFonts w:hint="eastAsia" w:cs="宋体" w:asciiTheme="minorEastAsia" w:hAnsiTheme="minorEastAsia"/>
          <w:color w:val="000000" w:themeColor="text1"/>
          <w:sz w:val="30"/>
          <w:szCs w:val="30"/>
          <w:highlight w:val="none"/>
          <w:shd w:val="clear" w:color="auto" w:fill="FFFFFF"/>
          <w:lang w:val="en-US" w:eastAsia="zh-CN"/>
        </w:rPr>
        <w:t>48</w:t>
      </w:r>
      <w:r>
        <w:rPr>
          <w:rFonts w:hint="eastAsia" w:cs="宋体" w:asciiTheme="minorEastAsia" w:hAnsiTheme="minorEastAsia"/>
          <w:color w:val="000000" w:themeColor="text1"/>
          <w:sz w:val="30"/>
          <w:szCs w:val="30"/>
          <w:highlight w:val="none"/>
          <w:shd w:val="clear" w:color="auto" w:fill="FFFFFF"/>
        </w:rPr>
        <w:t>小时内</w:t>
      </w:r>
      <w:r>
        <w:rPr>
          <w:rFonts w:hint="eastAsia" w:cs="宋体" w:asciiTheme="minorEastAsia" w:hAnsiTheme="minorEastAsia"/>
          <w:color w:val="000000" w:themeColor="text1"/>
          <w:sz w:val="30"/>
          <w:szCs w:val="30"/>
          <w:highlight w:val="none"/>
          <w:shd w:val="clear" w:color="auto" w:fill="FFFFFF"/>
          <w:lang w:val="en-US" w:eastAsia="zh-CN"/>
        </w:rPr>
        <w:t>1</w:t>
      </w:r>
      <w:r>
        <w:rPr>
          <w:rFonts w:hint="eastAsia" w:cs="宋体" w:asciiTheme="minorEastAsia" w:hAnsiTheme="minorEastAsia"/>
          <w:color w:val="000000" w:themeColor="text1"/>
          <w:sz w:val="30"/>
          <w:szCs w:val="30"/>
          <w:highlight w:val="none"/>
          <w:shd w:val="clear" w:color="auto" w:fill="FFFFFF"/>
        </w:rPr>
        <w:t>次核酸检测结果阴性的证明</w:t>
      </w:r>
      <w:r>
        <w:rPr>
          <w:rFonts w:hint="eastAsia" w:cs="宋体" w:asciiTheme="minorEastAsia" w:hAnsiTheme="minorEastAsia"/>
          <w:color w:val="000000" w:themeColor="text1"/>
          <w:sz w:val="30"/>
          <w:szCs w:val="30"/>
          <w:highlight w:val="none"/>
          <w:shd w:val="clear" w:color="auto" w:fill="FFFFFF"/>
          <w:lang w:val="en-US" w:eastAsia="zh-CN"/>
        </w:rPr>
        <w:t>（以核酸结果显示时间为准）</w:t>
      </w:r>
      <w:r>
        <w:rPr>
          <w:rFonts w:hint="eastAsia" w:cs="宋体" w:asciiTheme="minorEastAsia" w:hAnsiTheme="minorEastAsia"/>
          <w:color w:val="000000" w:themeColor="text1"/>
          <w:sz w:val="30"/>
          <w:szCs w:val="30"/>
          <w:highlight w:val="none"/>
          <w:shd w:val="clear" w:color="auto" w:fill="FFFFFF"/>
        </w:rPr>
        <w:t>。</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（3）考前7天内有</w:t>
      </w:r>
      <w:r>
        <w:rPr>
          <w:rFonts w:hint="eastAsia" w:cs="宋体" w:asciiTheme="minorEastAsia" w:hAnsiTheme="minorEastAsia"/>
          <w:color w:val="000000" w:themeColor="text1"/>
          <w:sz w:val="30"/>
          <w:szCs w:val="30"/>
          <w:highlight w:val="none"/>
          <w:shd w:val="clear" w:color="auto" w:fill="FFFFFF"/>
          <w:lang w:eastAsia="zh-CN"/>
        </w:rPr>
        <w:t>省外</w:t>
      </w:r>
      <w:r>
        <w:rPr>
          <w:rFonts w:hint="eastAsia" w:cs="宋体" w:asciiTheme="minorEastAsia" w:hAnsiTheme="minorEastAsia"/>
          <w:color w:val="000000" w:themeColor="text1"/>
          <w:sz w:val="30"/>
          <w:szCs w:val="30"/>
          <w:highlight w:val="none"/>
          <w:shd w:val="clear" w:color="auto" w:fill="FFFFFF"/>
        </w:rPr>
        <w:t>旅居史的考生，</w:t>
      </w:r>
      <w:r>
        <w:rPr>
          <w:rFonts w:hint="eastAsia" w:cs="宋体" w:asciiTheme="minorEastAsia" w:hAnsiTheme="minorEastAsia"/>
          <w:color w:val="000000" w:themeColor="text1"/>
          <w:sz w:val="30"/>
          <w:szCs w:val="30"/>
          <w:highlight w:val="none"/>
          <w:shd w:val="clear" w:color="auto" w:fill="FFFFFF"/>
          <w:lang w:eastAsia="zh-CN"/>
        </w:rPr>
        <w:t>建议抵达海口后开展</w:t>
      </w:r>
      <w:r>
        <w:rPr>
          <w:rFonts w:hint="eastAsia" w:cs="宋体" w:asciiTheme="minorEastAsia" w:hAnsiTheme="minorEastAsia"/>
          <w:color w:val="000000" w:themeColor="text1"/>
          <w:sz w:val="30"/>
          <w:szCs w:val="30"/>
          <w:highlight w:val="none"/>
          <w:shd w:val="clear" w:color="auto" w:fill="FFFFFF"/>
          <w:lang w:val="en-US" w:eastAsia="zh-CN"/>
        </w:rPr>
        <w:t>3天自我健康监测，</w:t>
      </w:r>
      <w:r>
        <w:rPr>
          <w:rFonts w:hint="eastAsia" w:cs="宋体" w:asciiTheme="minorEastAsia" w:hAnsiTheme="minorEastAsia"/>
          <w:color w:val="000000" w:themeColor="text1"/>
          <w:sz w:val="30"/>
          <w:szCs w:val="30"/>
          <w:highlight w:val="none"/>
          <w:shd w:val="clear" w:color="auto" w:fill="FFFFFF"/>
          <w:lang w:eastAsia="zh-CN"/>
        </w:rPr>
        <w:t>完成</w:t>
      </w:r>
      <w:r>
        <w:rPr>
          <w:rFonts w:hint="eastAsia" w:cs="宋体" w:asciiTheme="minorEastAsia" w:hAnsiTheme="minorEastAsia"/>
          <w:color w:val="000000" w:themeColor="text1"/>
          <w:sz w:val="30"/>
          <w:szCs w:val="30"/>
          <w:highlight w:val="none"/>
          <w:shd w:val="clear" w:color="auto" w:fill="FFFFFF"/>
          <w:lang w:val="en-US" w:eastAsia="zh-CN"/>
        </w:rPr>
        <w:t>3天自我健康监测后提供</w:t>
      </w:r>
      <w:r>
        <w:rPr>
          <w:rFonts w:hint="eastAsia" w:cs="宋体" w:asciiTheme="minorEastAsia" w:hAnsiTheme="minorEastAsia"/>
          <w:color w:val="000000" w:themeColor="text1"/>
          <w:sz w:val="30"/>
          <w:szCs w:val="30"/>
          <w:highlight w:val="none"/>
          <w:shd w:val="clear" w:color="auto" w:fill="FFFFFF"/>
        </w:rPr>
        <w:t>开考前</w:t>
      </w:r>
      <w:r>
        <w:rPr>
          <w:rFonts w:hint="eastAsia" w:cs="宋体" w:asciiTheme="minorEastAsia" w:hAnsiTheme="minorEastAsia"/>
          <w:color w:val="000000" w:themeColor="text1"/>
          <w:sz w:val="30"/>
          <w:szCs w:val="30"/>
          <w:highlight w:val="none"/>
          <w:shd w:val="clear" w:color="auto" w:fill="FFFFFF"/>
          <w:lang w:val="en-US" w:eastAsia="zh-CN"/>
        </w:rPr>
        <w:t>48</w:t>
      </w:r>
      <w:r>
        <w:rPr>
          <w:rFonts w:hint="eastAsia" w:cs="宋体" w:asciiTheme="minorEastAsia" w:hAnsiTheme="minorEastAsia"/>
          <w:color w:val="000000" w:themeColor="text1"/>
          <w:sz w:val="30"/>
          <w:szCs w:val="30"/>
          <w:highlight w:val="none"/>
          <w:shd w:val="clear" w:color="auto" w:fill="FFFFFF"/>
        </w:rPr>
        <w:t>小时内</w:t>
      </w:r>
      <w:r>
        <w:rPr>
          <w:rFonts w:hint="eastAsia" w:cs="宋体" w:asciiTheme="minorEastAsia" w:hAnsiTheme="minorEastAsia"/>
          <w:color w:val="000000" w:themeColor="text1"/>
          <w:sz w:val="30"/>
          <w:szCs w:val="30"/>
          <w:highlight w:val="none"/>
          <w:shd w:val="clear" w:color="auto" w:fill="FFFFFF"/>
          <w:lang w:val="en-US" w:eastAsia="zh-CN"/>
        </w:rPr>
        <w:t>1</w:t>
      </w:r>
      <w:r>
        <w:rPr>
          <w:rFonts w:hint="eastAsia" w:cs="宋体" w:asciiTheme="minorEastAsia" w:hAnsiTheme="minorEastAsia"/>
          <w:color w:val="000000" w:themeColor="text1"/>
          <w:sz w:val="30"/>
          <w:szCs w:val="30"/>
          <w:highlight w:val="none"/>
          <w:shd w:val="clear" w:color="auto" w:fill="FFFFFF"/>
        </w:rPr>
        <w:t>次核酸检测阴性证明</w:t>
      </w:r>
      <w:r>
        <w:rPr>
          <w:rFonts w:hint="eastAsia" w:cs="宋体" w:asciiTheme="minorEastAsia" w:hAnsiTheme="minorEastAsia"/>
          <w:color w:val="000000" w:themeColor="text1"/>
          <w:sz w:val="30"/>
          <w:szCs w:val="30"/>
          <w:highlight w:val="none"/>
          <w:shd w:val="clear" w:color="auto" w:fill="FFFFFF"/>
          <w:lang w:val="en-US" w:eastAsia="zh-CN"/>
        </w:rPr>
        <w:t>（以核酸结果显示时间为准）</w:t>
      </w:r>
      <w:r>
        <w:rPr>
          <w:rFonts w:hint="eastAsia" w:cs="宋体" w:asciiTheme="minorEastAsia" w:hAnsiTheme="minorEastAsia"/>
          <w:color w:val="000000" w:themeColor="text1"/>
          <w:sz w:val="30"/>
          <w:szCs w:val="30"/>
          <w:highlight w:val="none"/>
          <w:shd w:val="clear" w:color="auto" w:fill="FFFFFF"/>
        </w:rPr>
        <w:t>。</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4）考前10天内有境外旅居史的考生，严格按照我省疫情防控指挥部要求实施管控，须集中隔离医学观察7天、3天居家健康监测，健康监测期间，严格按要求做核酸检测。考试时提供居家健康监测期间2次核酸检测阴性证明</w:t>
      </w:r>
      <w:r>
        <w:rPr>
          <w:rFonts w:hint="eastAsia" w:cs="宋体" w:asciiTheme="minorEastAsia" w:hAnsiTheme="minorEastAsia"/>
          <w:color w:val="000000" w:themeColor="text1"/>
          <w:sz w:val="30"/>
          <w:szCs w:val="30"/>
          <w:highlight w:val="none"/>
          <w:shd w:val="clear" w:color="auto" w:fill="FFFFFF"/>
          <w:lang w:val="en-US" w:eastAsia="zh-CN"/>
        </w:rPr>
        <w:t>（以核酸结果显示时间为准）</w:t>
      </w:r>
      <w:r>
        <w:rPr>
          <w:rFonts w:hint="eastAsia" w:cs="宋体" w:asciiTheme="minorEastAsia" w:hAnsiTheme="minorEastAsia"/>
          <w:color w:val="000000" w:themeColor="text1"/>
          <w:sz w:val="30"/>
          <w:szCs w:val="30"/>
          <w:highlight w:val="none"/>
          <w:shd w:val="clear" w:color="auto" w:fill="FFFFFF"/>
        </w:rPr>
        <w:t>。</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4.凡隐瞒病情或者不如实报告发热史、旅行史（旅居史）和接触史等信息，以及拒不配合考场疫情防控工作者，将被取消考试资格，并按照《治安管理处罚法》《传染病防治法》和《关于依法惩治妨害新型冠状病毒感染肺炎疫情防控违法犯罪的意见》等法律法规予以处理。</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5.考试疫情防控措施将根据疫情防控形势变化适时调整，请考生密切关注</w:t>
      </w:r>
      <w:r>
        <w:rPr>
          <w:rFonts w:hint="eastAsia" w:cs="宋体" w:asciiTheme="minorEastAsia" w:hAnsiTheme="minorEastAsia"/>
          <w:color w:val="000000" w:themeColor="text1"/>
          <w:sz w:val="30"/>
          <w:szCs w:val="30"/>
          <w:highlight w:val="none"/>
          <w:shd w:val="clear" w:color="auto" w:fill="FFFFFF"/>
          <w:lang w:val="en-US" w:eastAsia="zh-CN"/>
        </w:rPr>
        <w:t>儋州市人民政府网站</w:t>
      </w:r>
      <w:r>
        <w:rPr>
          <w:rFonts w:hint="eastAsia" w:cs="宋体" w:asciiTheme="minorEastAsia" w:hAnsiTheme="minorEastAsia"/>
          <w:color w:val="000000" w:themeColor="text1"/>
          <w:sz w:val="30"/>
          <w:szCs w:val="30"/>
          <w:highlight w:val="none"/>
          <w:shd w:val="clear" w:color="auto" w:fill="FFFFFF"/>
        </w:rPr>
        <w:t>发布的公告。具体防疫工作将根据海南省新型冠状病毒肺炎疫情防控工作指挥部最新防疫工作要求进行调整。</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（二）应试要求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1.考生进入考点时须佩戴口罩(自备)，接受防疫安全检查和指导，听从考点考试工作人员指挥。</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2.考生出示“健康码”、纸质版或电子版</w:t>
      </w:r>
      <w:r>
        <w:rPr>
          <w:rFonts w:hint="eastAsia" w:cs="宋体" w:asciiTheme="minorEastAsia" w:hAnsiTheme="minorEastAsia"/>
          <w:color w:val="000000" w:themeColor="text1"/>
          <w:sz w:val="30"/>
          <w:szCs w:val="30"/>
          <w:highlight w:val="none"/>
          <w:shd w:val="clear" w:color="auto" w:fill="FFFFFF"/>
          <w:lang w:val="en-US" w:eastAsia="zh-CN"/>
        </w:rPr>
        <w:t>考前48小时内1次核酸检测阴性的证明（以核酸结果显示时间为准）</w:t>
      </w:r>
      <w:r>
        <w:rPr>
          <w:rFonts w:hint="eastAsia" w:cs="宋体" w:asciiTheme="minorEastAsia" w:hAnsiTheme="minorEastAsia"/>
          <w:color w:val="000000" w:themeColor="text1"/>
          <w:sz w:val="30"/>
          <w:szCs w:val="30"/>
          <w:highlight w:val="none"/>
          <w:shd w:val="clear" w:color="auto" w:fill="FFFFFF"/>
        </w:rPr>
        <w:t>，并交由工作人员检查，测量体温低于37.3℃的考生，方可入进入考点；“健康码”不为绿码的考生，禁止进入考点；考生体温达到或超过37.3℃，须服从考点应急处置安排。</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3.考试期间考生须全程佩戴口罩。考试过程中，考生如突感不适，应主动联系工作人员，听从工作人员安排。</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（三）健康码获取方式</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1.健康码获取方式如下：</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（1）微信可点击“发现”-“搜一搜”，在搜索框输入“健康码”，进入“国家政务服务平台”，填写基本信息，获取防疫健康信息码。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（2）扫描“海南健康码”二维码，填写基本信息，获取海南健康码。</w:t>
      </w:r>
    </w:p>
    <w:tbl>
      <w:tblPr>
        <w:tblStyle w:val="5"/>
        <w:tblW w:w="0" w:type="auto"/>
        <w:jc w:val="center"/>
        <w:tblCellSpacing w:w="0" w:type="dxa"/>
        <w:shd w:val="clear" w:color="auto" w:fill="FFFFFF"/>
        <w:tblLayout w:type="autofit"/>
        <w:tblCellMar>
          <w:top w:w="0" w:type="dxa"/>
          <w:left w:w="0" w:type="dxa"/>
          <w:bottom w:w="0" w:type="dxa"/>
          <w:right w:w="0" w:type="dxa"/>
        </w:tblCellMar>
      </w:tblPr>
      <w:tblGrid>
        <w:gridCol w:w="6"/>
        <w:gridCol w:w="4200"/>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widowControl/>
              <w:spacing w:line="360" w:lineRule="auto"/>
              <w:ind w:firstLine="600" w:firstLineChars="200"/>
              <w:jc w:val="left"/>
              <w:rPr>
                <w:rFonts w:ascii="宋体" w:hAnsi="宋体" w:eastAsia="宋体" w:cs="宋体"/>
                <w:color w:val="000000" w:themeColor="text1"/>
                <w:sz w:val="30"/>
                <w:szCs w:val="30"/>
                <w:highlight w:val="none"/>
              </w:rPr>
            </w:pPr>
          </w:p>
        </w:tc>
        <w:tc>
          <w:tcPr>
            <w:tcW w:w="0" w:type="auto"/>
            <w:shd w:val="clear" w:color="auto" w:fill="FFFFFF"/>
            <w:vAlign w:val="center"/>
          </w:tcPr>
          <w:p>
            <w:pPr>
              <w:widowControl/>
              <w:spacing w:line="360" w:lineRule="auto"/>
              <w:ind w:firstLine="600" w:firstLineChars="200"/>
              <w:jc w:val="left"/>
              <w:rPr>
                <w:rFonts w:ascii="宋体" w:hAnsi="宋体" w:eastAsia="宋体" w:cs="宋体"/>
                <w:color w:val="000000" w:themeColor="text1"/>
                <w:sz w:val="30"/>
                <w:szCs w:val="30"/>
                <w:highlight w:val="none"/>
              </w:rPr>
            </w:pPr>
            <w:r>
              <w:rPr>
                <w:rFonts w:hint="eastAsia" w:ascii="宋体" w:hAnsi="宋体" w:eastAsia="宋体" w:cs="宋体"/>
                <w:color w:val="000000" w:themeColor="text1"/>
                <w:kern w:val="0"/>
                <w:sz w:val="30"/>
                <w:szCs w:val="30"/>
                <w:highlight w:val="none"/>
              </w:rPr>
              <w:drawing>
                <wp:inline distT="0" distB="0" distL="114300" distR="114300">
                  <wp:extent cx="2400300" cy="22764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400300" cy="2276475"/>
                          </a:xfrm>
                          <a:prstGeom prst="rect">
                            <a:avLst/>
                          </a:prstGeom>
                          <a:noFill/>
                          <a:ln w="9525">
                            <a:noFill/>
                          </a:ln>
                        </pic:spPr>
                      </pic:pic>
                    </a:graphicData>
                  </a:graphic>
                </wp:inline>
              </w:drawing>
            </w:r>
          </w:p>
        </w:tc>
      </w:tr>
    </w:tbl>
    <w:p>
      <w:pPr>
        <w:widowControl/>
        <w:spacing w:line="360" w:lineRule="auto"/>
        <w:ind w:firstLine="600" w:firstLineChars="200"/>
        <w:jc w:val="left"/>
        <w:rPr>
          <w:rFonts w:cs="宋体" w:asciiTheme="minorEastAsia" w:hAnsiTheme="minorEastAsia"/>
          <w:color w:val="000000" w:themeColor="text1"/>
          <w:sz w:val="30"/>
          <w:szCs w:val="30"/>
          <w:highlight w:val="none"/>
        </w:rPr>
      </w:pPr>
      <w:r>
        <w:rPr>
          <w:rFonts w:hint="eastAsia" w:ascii="宋体" w:hAnsi="宋体" w:eastAsia="宋体" w:cs="宋体"/>
          <w:color w:val="000000" w:themeColor="text1"/>
          <w:kern w:val="0"/>
          <w:sz w:val="30"/>
          <w:szCs w:val="30"/>
          <w:highlight w:val="none"/>
          <w:shd w:val="clear" w:color="auto" w:fill="FFFFFF"/>
        </w:rPr>
        <w:t>    </w:t>
      </w:r>
      <w:r>
        <w:rPr>
          <w:rFonts w:hint="eastAsia" w:cs="宋体" w:asciiTheme="minorEastAsia" w:hAnsiTheme="minorEastAsia"/>
          <w:color w:val="000000" w:themeColor="text1"/>
          <w:kern w:val="0"/>
          <w:sz w:val="30"/>
          <w:szCs w:val="30"/>
          <w:highlight w:val="none"/>
          <w:shd w:val="clear" w:color="auto" w:fill="FFFFFF"/>
        </w:rPr>
        <w:t>（3）支付宝可点击“健康码”，填写基本信息，获取健康码。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highlight w:val="none"/>
        </w:rPr>
      </w:pPr>
      <w:r>
        <w:rPr>
          <w:rFonts w:hint="eastAsia" w:cs="宋体" w:asciiTheme="minorEastAsia" w:hAnsiTheme="minorEastAsia"/>
          <w:color w:val="000000" w:themeColor="text1"/>
          <w:sz w:val="30"/>
          <w:szCs w:val="30"/>
          <w:highlight w:val="none"/>
          <w:shd w:val="clear" w:color="auto" w:fill="FFFFFF"/>
        </w:rPr>
        <w:t>（4）海南政务服务、椰城市民云APP均可获取“健康码”。</w:t>
      </w:r>
    </w:p>
    <w:p>
      <w:pPr>
        <w:rPr>
          <w:rFonts w:ascii="仿宋_GB2312" w:hAnsi="宋体" w:eastAsia="仿宋_GB2312" w:cs="宋体"/>
          <w:color w:val="000000" w:themeColor="text1"/>
          <w:highlight w:val="none"/>
        </w:rPr>
      </w:pPr>
      <w:bookmarkStart w:id="0" w:name="_GoBack"/>
      <w:bookmarkEnd w:id="0"/>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6BC088C1-A7AB-4D5D-9463-B2CBEE405D8B}"/>
  </w:font>
  <w:font w:name="仿宋_GB2312">
    <w:panose1 w:val="02010609030101010101"/>
    <w:charset w:val="86"/>
    <w:family w:val="modern"/>
    <w:pitch w:val="default"/>
    <w:sig w:usb0="00000001" w:usb1="080E0000" w:usb2="00000000" w:usb3="00000000" w:csb0="00040000" w:csb1="00000000"/>
    <w:embedRegular r:id="rId2" w:fontKey="{0615DE38-2C66-4423-AE8A-0E66C97227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057548"/>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ZjOTEzZmNhYzdmZGNjNjNmNWVjNmI1ZTlhMTJjOWIifQ=="/>
  </w:docVars>
  <w:rsids>
    <w:rsidRoot w:val="74203A36"/>
    <w:rsid w:val="000C4C89"/>
    <w:rsid w:val="00176F22"/>
    <w:rsid w:val="00181575"/>
    <w:rsid w:val="00221BA5"/>
    <w:rsid w:val="002579FB"/>
    <w:rsid w:val="00337C5F"/>
    <w:rsid w:val="00354CF5"/>
    <w:rsid w:val="0050250D"/>
    <w:rsid w:val="006027F2"/>
    <w:rsid w:val="00617C39"/>
    <w:rsid w:val="006E1556"/>
    <w:rsid w:val="006F0DA2"/>
    <w:rsid w:val="00810519"/>
    <w:rsid w:val="009A1EB4"/>
    <w:rsid w:val="00A0401C"/>
    <w:rsid w:val="00A971B2"/>
    <w:rsid w:val="00AC5CB6"/>
    <w:rsid w:val="00BF5ECE"/>
    <w:rsid w:val="00CE4E88"/>
    <w:rsid w:val="05BF7408"/>
    <w:rsid w:val="07873A5C"/>
    <w:rsid w:val="07C5140B"/>
    <w:rsid w:val="0A011F6F"/>
    <w:rsid w:val="0A466333"/>
    <w:rsid w:val="0B676C44"/>
    <w:rsid w:val="0B91045B"/>
    <w:rsid w:val="145C30F7"/>
    <w:rsid w:val="164976AB"/>
    <w:rsid w:val="17C4789D"/>
    <w:rsid w:val="19DD0836"/>
    <w:rsid w:val="1A9A2283"/>
    <w:rsid w:val="1B8847D2"/>
    <w:rsid w:val="1C30585F"/>
    <w:rsid w:val="1C6077F2"/>
    <w:rsid w:val="22C03EC5"/>
    <w:rsid w:val="23A56F64"/>
    <w:rsid w:val="258C59A3"/>
    <w:rsid w:val="26EB49F6"/>
    <w:rsid w:val="298F1443"/>
    <w:rsid w:val="2AAE2DB1"/>
    <w:rsid w:val="2B4E2738"/>
    <w:rsid w:val="2FEE51E1"/>
    <w:rsid w:val="313F480D"/>
    <w:rsid w:val="3E600096"/>
    <w:rsid w:val="42254279"/>
    <w:rsid w:val="440B1FC8"/>
    <w:rsid w:val="45044742"/>
    <w:rsid w:val="480F57AF"/>
    <w:rsid w:val="56F76347"/>
    <w:rsid w:val="5BAB005C"/>
    <w:rsid w:val="5FE315A4"/>
    <w:rsid w:val="626A76D8"/>
    <w:rsid w:val="64C12F13"/>
    <w:rsid w:val="670A38BA"/>
    <w:rsid w:val="68867B1F"/>
    <w:rsid w:val="693E5A9D"/>
    <w:rsid w:val="6BCB7ABB"/>
    <w:rsid w:val="6F2442E1"/>
    <w:rsid w:val="7186740F"/>
    <w:rsid w:val="723910A5"/>
    <w:rsid w:val="734B293F"/>
    <w:rsid w:val="74203A36"/>
    <w:rsid w:val="75B4272A"/>
    <w:rsid w:val="76063B3E"/>
    <w:rsid w:val="77BF424C"/>
    <w:rsid w:val="7E245731"/>
    <w:rsid w:val="7FC06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1338</Words>
  <Characters>1372</Characters>
  <Lines>9</Lines>
  <Paragraphs>2</Paragraphs>
  <TotalTime>2</TotalTime>
  <ScaleCrop>false</ScaleCrop>
  <LinksUpToDate>false</LinksUpToDate>
  <CharactersWithSpaces>1372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2022-03-10T07:55:00Z</dcterms:created>
  <dc:creator>冰冰</dc:creator>
  <cp:lastModifiedBy>冰冰</cp:lastModifiedBy>
  <cp:lastPrinted>2022-07-28T06:32:00Z</cp:lastPrinted>
  <dcterms:modified xsi:type="dcterms:W3CDTF">2022-12-13T02:15:48Z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05A733541D7D42A5A03CF42248D5846F</vt:lpwstr>
  </property>
</Properties>
</file>