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napToGrid w:val="0"/>
        <w:spacing w:before="2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绵阳市游仙区2022年公开考调中小学教师（第二批）岗位和条件要求一览表</w:t>
      </w:r>
      <w:bookmarkEnd w:id="0"/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2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407"/>
        <w:gridCol w:w="885"/>
        <w:gridCol w:w="704"/>
        <w:gridCol w:w="2977"/>
        <w:gridCol w:w="1119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考调单位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考调岗位名称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考调人数</w:t>
            </w:r>
          </w:p>
        </w:tc>
        <w:tc>
          <w:tcPr>
            <w:tcW w:w="5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学历或职称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绵阳市游仙职业技术学校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信息技术教师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全日制本科及以上学历并取得学士及以上学位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，或具有一级及以上专业技术职称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4"/>
                <w:rFonts w:hint="default"/>
                <w:color w:val="auto"/>
                <w:lang w:bidi="ar"/>
              </w:rPr>
              <w:t>信息管理与信息系统及相关专业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具有中等职业学校及以上学段类似学科教师资格证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绵阳市游仙职业技术学校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旅游服务与管理教师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全日制本科及以上学历并取得学士及以上学位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，或具有一级及以上专业技术职称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旅游管理及相关专业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具有中等职业学校及以上学段类似学科教师资格证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绵阳市富乐实验中学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初中地理教师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全日制本科及以上学历并取得学士及以上学位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，或具有一级及以上专业技术职称</w:t>
            </w:r>
          </w:p>
        </w:tc>
        <w:tc>
          <w:tcPr>
            <w:tcW w:w="1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具有相应及以上学段相同学科教师资格证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绵阳市富乐实验中学（2人）、绵阳市游仙中学（1人）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初中数学教师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全日制本科及以上学历并取得学士及以上学位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，或具有一级及以上专业技术职称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绵阳市游仙区育红小学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小学英语教师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全日制本科及以上学历并取得学士及以上学位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，或具有一级及以上专业技术职称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绵阳市富乐实验小学（1人）、绵阳市游仙区东原小学（1人）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小学体育教师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全日制本科及以上学历并取得学士及以上学位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，或具有一级及以上专业技术职称</w:t>
            </w:r>
          </w:p>
        </w:tc>
        <w:tc>
          <w:tcPr>
            <w:tcW w:w="1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绵阳市特殊教育学校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特教语文教师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全日制本科及以上学历并取得学士及以上学位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，或具有一级及以上专业技术职称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特殊教育及相关专业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具有相应及以上学段类似学科教师资格证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ZGUyYTA1Zjk2YzgzOGQ4YjQ1OWQ1ZDE2MjdmODMifQ=="/>
  </w:docVars>
  <w:rsids>
    <w:rsidRoot w:val="00000000"/>
    <w:rsid w:val="107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2022-12-09T09:12:09Z</dcterms:created>
  <dc:creator>WXW</dc:creator>
  <cp:lastModifiedBy>零下贰佰伍</cp:lastModifiedBy>
  <dcterms:modified xsi:type="dcterms:W3CDTF">2022-12-09T09:12:19Z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01964CF4F15142138B707C834E0342C0</vt:lpwstr>
  </property>
</Properties>
</file>