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pacing w:val="-6"/>
          <w:szCs w:val="21"/>
        </w:rPr>
      </w:pPr>
      <w:r>
        <w:rPr>
          <w:rFonts w:hint="eastAsia"/>
          <w:spacing w:val="-6"/>
          <w:szCs w:val="21"/>
        </w:rPr>
        <w:t>附件2</w:t>
      </w:r>
    </w:p>
    <w:p>
      <w:pPr>
        <w:rPr>
          <w:rFonts w:hint="eastAsia"/>
          <w:spacing w:val="-6"/>
          <w:szCs w:val="21"/>
        </w:rPr>
      </w:pPr>
    </w:p>
    <w:p>
      <w:pPr>
        <w:spacing w:line="760" w:lineRule="exact"/>
        <w:jc w:val="center"/>
        <w:rPr>
          <w:rFonts w:hint="eastAsia" w:ascii="黑体" w:hAnsi="黑体" w:eastAsia="黑体" w:cs="方正小标宋简体"/>
          <w:spacing w:val="-6"/>
          <w:sz w:val="44"/>
          <w:szCs w:val="44"/>
        </w:rPr>
      </w:pPr>
      <w:r>
        <w:rPr>
          <w:rFonts w:hint="eastAsia" w:ascii="黑体" w:hAnsi="黑体" w:eastAsia="黑体" w:cs="方正小标宋简体"/>
          <w:spacing w:val="-6"/>
          <w:sz w:val="44"/>
          <w:szCs w:val="44"/>
          <w:lang w:val="en-US" w:eastAsia="zh-CN"/>
        </w:rPr>
        <w:t>瑞安市保障性住房发展有限公司</w:t>
      </w:r>
      <w:r>
        <w:rPr>
          <w:rFonts w:hint="eastAsia" w:ascii="黑体" w:hAnsi="黑体" w:eastAsia="黑体" w:cs="方正小标宋简体"/>
          <w:spacing w:val="-6"/>
          <w:sz w:val="44"/>
          <w:szCs w:val="44"/>
        </w:rPr>
        <w:t>公开招聘专业资格审查办法</w:t>
      </w:r>
    </w:p>
    <w:p>
      <w:pPr>
        <w:spacing w:line="58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据招聘单位要求，结合招聘岗位工作实际需要，特制定本次公开招聘工作人员的专业资格审查办法。具体如下:</w:t>
      </w:r>
    </w:p>
    <w:p>
      <w:pPr>
        <w:spacing w:line="5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一、“财务会计类”可报专业：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财务管理、财务信息管理、会计、涉外会计、财务电算化、会计学、会计电算化、审计、统计实务、审计实务、会计与审计、会计信息管理、会计信息技术、财务会计与审计。</w:t>
      </w:r>
    </w:p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Cs/>
          <w:sz w:val="32"/>
          <w:szCs w:val="32"/>
        </w:rPr>
        <w:t>、“工商管理类”可报专业：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财务管理、财务学、采购与供应链管理、创业管理、创业学、电子商务、法商管理、饭店管理、工商管理、公共经济与管理、公司金融、公司治理、国际商务 、国际商务英语、环境管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理、会计、会计学、会展管理、会展与节事管理、技术经济及管理、建设与房地产管理、酒店管理学、跨国公司管理、流通工程与技术管理、流通经济与管理、旅游管理、企业低碳经营与管理、企业管理、企业文化与伦理、全球领导力、人力资源管理、商务外语研究、商务信息管理、商务智能、审计、审计学、市场营销、市场营销管理、市场营销学、体育经营管理、体育赛事运营、投资学、文化产业管理、文化创意产业管理、物流管理、物流管理与电子商务、物流与供应链管理、现代服务管理、现代物流与供应链、项目管理、信息管理与信息系统、艺术品市场与管理、营销管理、知识产权、知识产权管理、国际市场营销、会计信息技术、财务会计与审计、国际会计、国际商务、资产评估、物业管理、劳动关系、体育经济与管理、财务会计教育、市场营销教育、零售业管理、经济与工商管理、工商行政管理、销售管理、连锁经营管理、商品学、商务策划管理、商务管理、特许经营管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2QwZTRkODlhZWMwY2JmMWRiYjcxNTA5MjcwYTgifQ=="/>
  </w:docVars>
  <w:rsids>
    <w:rsidRoot w:val="38DF3BE6"/>
    <w:rsid w:val="38DF3BE6"/>
    <w:rsid w:val="3D75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859</Characters>
  <Lines>0</Lines>
  <Paragraphs>0</Paragraphs>
  <TotalTime>0</TotalTime>
  <ScaleCrop>false</ScaleCrop>
  <LinksUpToDate>false</LinksUpToDate>
  <CharactersWithSpaces>864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2022-10-15T07:55:00Z</dcterms:created>
  <dc:creator>黄林</dc:creator>
  <cp:lastModifiedBy>黄林</cp:lastModifiedBy>
  <dcterms:modified xsi:type="dcterms:W3CDTF">2022-12-06T07:08:45Z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F7D38F4C3B65451EA3371FC8D8232A7E</vt:lpwstr>
  </property>
</Properties>
</file>