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936" w:rsidRDefault="00697B6A">
      <w:pPr>
        <w:spacing w:line="600" w:lineRule="exact"/>
        <w:rPr>
          <w:rFonts w:ascii="黑体" w:eastAsia="黑体" w:hAnsi="黑体" w:cs="黑体"/>
          <w:sz w:val="32"/>
          <w:szCs w:val="32"/>
        </w:rPr>
      </w:pPr>
      <w:r>
        <w:rPr>
          <w:rFonts w:ascii="黑体" w:eastAsia="黑体" w:hAnsi="黑体" w:cs="黑体" w:hint="eastAsia"/>
          <w:sz w:val="32"/>
          <w:szCs w:val="32"/>
        </w:rPr>
        <w:t>附件</w:t>
      </w:r>
      <w:r>
        <w:rPr>
          <w:rFonts w:ascii="Times New Roman" w:eastAsia="黑体" w:hAnsi="Times New Roman" w:cs="Times New Roman" w:hint="eastAsia"/>
          <w:sz w:val="32"/>
          <w:szCs w:val="32"/>
        </w:rPr>
        <w:t>5</w:t>
      </w:r>
    </w:p>
    <w:p w:rsidR="00071936" w:rsidRDefault="00071936">
      <w:pPr>
        <w:spacing w:line="600" w:lineRule="exact"/>
        <w:jc w:val="center"/>
        <w:rPr>
          <w:rFonts w:ascii="方正小标宋简体" w:eastAsia="方正小标宋简体" w:hAnsi="方正小标宋简体" w:cs="方正小标宋简体"/>
          <w:sz w:val="44"/>
          <w:szCs w:val="44"/>
        </w:rPr>
      </w:pPr>
    </w:p>
    <w:p w:rsidR="00071936" w:rsidRDefault="00697B6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2022年滁州市琅琊区公开选调政协委员</w:t>
      </w:r>
    </w:p>
    <w:p w:rsidR="00071936" w:rsidRDefault="00697B6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履职服务中心工作人员资格复审、</w:t>
      </w:r>
    </w:p>
    <w:p w:rsidR="00071936" w:rsidRDefault="00697B6A">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体检、考察疫情防控须知</w:t>
      </w:r>
    </w:p>
    <w:p w:rsidR="00071936" w:rsidRDefault="00071936">
      <w:pPr>
        <w:spacing w:line="600" w:lineRule="exact"/>
        <w:jc w:val="center"/>
        <w:rPr>
          <w:rFonts w:ascii="方正小标宋简体" w:eastAsia="方正小标宋简体" w:hAnsi="方正小标宋简体" w:cs="方正小标宋简体"/>
          <w:sz w:val="44"/>
          <w:szCs w:val="44"/>
        </w:rPr>
      </w:pPr>
    </w:p>
    <w:p w:rsidR="00071936" w:rsidRDefault="00697B6A">
      <w:pPr>
        <w:widowControl/>
        <w:shd w:val="clear" w:color="auto" w:fill="FFFFFF"/>
        <w:spacing w:line="600" w:lineRule="exact"/>
        <w:ind w:firstLine="600"/>
        <w:jc w:val="left"/>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一、报考者报名时应通过“皖事通”APP实名申领安徽健康码（以下简称“安康码”）。报名后应持续关注“安康码”状态，按要求完成体温检测和码色转换等工作并保持通讯畅通。</w:t>
      </w:r>
    </w:p>
    <w:p w:rsidR="00071936" w:rsidRDefault="00697B6A">
      <w:pPr>
        <w:widowControl/>
        <w:shd w:val="clear" w:color="auto" w:fill="FFFFFF"/>
        <w:spacing w:line="600" w:lineRule="exact"/>
        <w:ind w:firstLine="600"/>
        <w:jc w:val="left"/>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二、资格复审、面试及体检前</w:t>
      </w:r>
      <w:r w:rsidR="002662D2">
        <w:rPr>
          <w:rFonts w:ascii="Times New Roman" w:eastAsia="仿宋_GB2312" w:hAnsi="Times New Roman" w:cs="Times New Roman"/>
          <w:color w:val="333333"/>
          <w:kern w:val="0"/>
          <w:sz w:val="32"/>
          <w:szCs w:val="32"/>
          <w:shd w:val="clear" w:color="auto" w:fill="FFFFFF"/>
          <w:lang w:bidi="ar"/>
        </w:rPr>
        <w:t>8</w:t>
      </w:r>
      <w:r>
        <w:rPr>
          <w:rFonts w:ascii="仿宋_GB2312" w:eastAsia="仿宋_GB2312" w:hAnsi="仿宋_GB2312" w:cs="仿宋_GB2312" w:hint="eastAsia"/>
          <w:color w:val="333333"/>
          <w:kern w:val="0"/>
          <w:sz w:val="32"/>
          <w:szCs w:val="32"/>
          <w:shd w:val="clear" w:color="auto" w:fill="FFFFFF"/>
          <w:lang w:bidi="ar"/>
        </w:rPr>
        <w:t>天内，考生应尽量避免在国内疫情高风险地区或国（境）外旅行、居住；尽量避免与新冠肺炎确诊病例、疑似病例、无症状感染者及高风险区域人员接触；尽量避免去人群流动性较大、人群密集的场所聚集。有下列情形之一的，应完成健康管理措施：</w:t>
      </w:r>
    </w:p>
    <w:p w:rsidR="00071936" w:rsidRDefault="00697B6A">
      <w:pPr>
        <w:widowControl/>
        <w:shd w:val="clear" w:color="auto" w:fill="FFFFFF"/>
        <w:spacing w:line="600" w:lineRule="exact"/>
        <w:ind w:firstLine="600"/>
        <w:jc w:val="left"/>
        <w:rPr>
          <w:rFonts w:ascii="仿宋_GB2312" w:eastAsia="仿宋_GB2312" w:hAnsi="仿宋_GB2312" w:cs="仿宋_GB2312"/>
          <w:color w:val="333333"/>
          <w:kern w:val="0"/>
          <w:sz w:val="32"/>
          <w:szCs w:val="32"/>
          <w:shd w:val="clear" w:color="auto" w:fill="FFFFFF"/>
          <w:lang w:bidi="ar"/>
        </w:rPr>
      </w:pPr>
      <w:r>
        <w:rPr>
          <w:rFonts w:ascii="Times New Roman" w:eastAsia="仿宋_GB2312" w:hAnsi="Times New Roman" w:cs="Times New Roman"/>
          <w:color w:val="333333"/>
          <w:kern w:val="0"/>
          <w:sz w:val="32"/>
          <w:szCs w:val="32"/>
          <w:shd w:val="clear" w:color="auto" w:fill="FFFFFF"/>
          <w:lang w:bidi="ar"/>
        </w:rPr>
        <w:t>1</w:t>
      </w:r>
      <w:r>
        <w:rPr>
          <w:rFonts w:ascii="仿宋_GB2312" w:eastAsia="仿宋_GB2312" w:hAnsi="仿宋_GB2312" w:cs="仿宋_GB2312" w:hint="eastAsia"/>
          <w:color w:val="333333"/>
          <w:kern w:val="0"/>
          <w:sz w:val="32"/>
          <w:szCs w:val="32"/>
          <w:shd w:val="clear" w:color="auto" w:fill="FFFFFF"/>
          <w:lang w:bidi="ar"/>
        </w:rPr>
        <w:t>.资格复审、面试及体检工作前</w:t>
      </w:r>
      <w:r w:rsidR="002662D2">
        <w:rPr>
          <w:rFonts w:ascii="Times New Roman" w:eastAsia="仿宋_GB2312" w:hAnsi="Times New Roman" w:cs="Times New Roman"/>
          <w:color w:val="333333"/>
          <w:kern w:val="0"/>
          <w:sz w:val="32"/>
          <w:szCs w:val="32"/>
          <w:shd w:val="clear" w:color="auto" w:fill="FFFFFF"/>
          <w:lang w:bidi="ar"/>
        </w:rPr>
        <w:t>8</w:t>
      </w:r>
      <w:r>
        <w:rPr>
          <w:rFonts w:ascii="仿宋_GB2312" w:eastAsia="仿宋_GB2312" w:hAnsi="仿宋_GB2312" w:cs="仿宋_GB2312" w:hint="eastAsia"/>
          <w:color w:val="333333"/>
          <w:kern w:val="0"/>
          <w:sz w:val="32"/>
          <w:szCs w:val="32"/>
          <w:shd w:val="clear" w:color="auto" w:fill="FFFFFF"/>
          <w:lang w:bidi="ar"/>
        </w:rPr>
        <w:t>天有疫情高风险地区旅居史的考生，需</w:t>
      </w:r>
      <w:r>
        <w:rPr>
          <w:rFonts w:ascii="Times New Roman" w:eastAsia="仿宋_GB2312" w:hAnsi="Times New Roman" w:cs="Times New Roman"/>
          <w:color w:val="333333"/>
          <w:kern w:val="0"/>
          <w:sz w:val="32"/>
          <w:szCs w:val="32"/>
          <w:shd w:val="clear" w:color="auto" w:fill="FFFFFF"/>
          <w:lang w:bidi="ar"/>
        </w:rPr>
        <w:t>7</w:t>
      </w:r>
      <w:r>
        <w:rPr>
          <w:rFonts w:ascii="仿宋_GB2312" w:eastAsia="仿宋_GB2312" w:hAnsi="仿宋_GB2312" w:cs="仿宋_GB2312" w:hint="eastAsia"/>
          <w:color w:val="333333"/>
          <w:kern w:val="0"/>
          <w:sz w:val="32"/>
          <w:szCs w:val="32"/>
          <w:shd w:val="clear" w:color="auto" w:fill="FFFFFF"/>
          <w:lang w:bidi="ar"/>
        </w:rPr>
        <w:t>天</w:t>
      </w:r>
      <w:r w:rsidR="002662D2">
        <w:rPr>
          <w:rFonts w:ascii="仿宋_GB2312" w:eastAsia="仿宋_GB2312" w:hAnsi="仿宋_GB2312" w:cs="仿宋_GB2312" w:hint="eastAsia"/>
          <w:color w:val="333333"/>
          <w:kern w:val="0"/>
          <w:sz w:val="32"/>
          <w:szCs w:val="32"/>
          <w:shd w:val="clear" w:color="auto" w:fill="FFFFFF"/>
          <w:lang w:bidi="ar"/>
        </w:rPr>
        <w:t>居家</w:t>
      </w:r>
      <w:r w:rsidR="002662D2">
        <w:rPr>
          <w:rFonts w:ascii="仿宋_GB2312" w:eastAsia="仿宋_GB2312" w:hAnsi="仿宋_GB2312" w:cs="仿宋_GB2312"/>
          <w:color w:val="333333"/>
          <w:kern w:val="0"/>
          <w:sz w:val="32"/>
          <w:szCs w:val="32"/>
          <w:shd w:val="clear" w:color="auto" w:fill="FFFFFF"/>
          <w:lang w:bidi="ar"/>
        </w:rPr>
        <w:t>或</w:t>
      </w:r>
      <w:r>
        <w:rPr>
          <w:rFonts w:ascii="仿宋_GB2312" w:eastAsia="仿宋_GB2312" w:hAnsi="仿宋_GB2312" w:cs="仿宋_GB2312" w:hint="eastAsia"/>
          <w:color w:val="333333"/>
          <w:kern w:val="0"/>
          <w:sz w:val="32"/>
          <w:szCs w:val="32"/>
          <w:shd w:val="clear" w:color="auto" w:fill="FFFFFF"/>
          <w:lang w:bidi="ar"/>
        </w:rPr>
        <w:t>集中隔离医学观察，并提供离开疫情发生地后第</w:t>
      </w:r>
      <w:r>
        <w:rPr>
          <w:rFonts w:ascii="Times New Roman" w:eastAsia="仿宋_GB2312" w:hAnsi="Times New Roman" w:cs="Times New Roman"/>
          <w:color w:val="333333"/>
          <w:kern w:val="0"/>
          <w:sz w:val="32"/>
          <w:szCs w:val="32"/>
          <w:shd w:val="clear" w:color="auto" w:fill="FFFFFF"/>
          <w:lang w:bidi="ar"/>
        </w:rPr>
        <w:t>1</w:t>
      </w:r>
      <w:r>
        <w:rPr>
          <w:rFonts w:ascii="仿宋_GB2312" w:eastAsia="仿宋_GB2312" w:hAnsi="仿宋_GB2312" w:cs="仿宋_GB2312" w:hint="eastAsia"/>
          <w:color w:val="333333"/>
          <w:kern w:val="0"/>
          <w:sz w:val="32"/>
          <w:szCs w:val="32"/>
          <w:shd w:val="clear" w:color="auto" w:fill="FFFFFF"/>
          <w:lang w:bidi="ar"/>
        </w:rPr>
        <w:t>、</w:t>
      </w:r>
      <w:r>
        <w:rPr>
          <w:rFonts w:ascii="Times New Roman" w:eastAsia="仿宋_GB2312" w:hAnsi="Times New Roman" w:cs="Times New Roman"/>
          <w:color w:val="333333"/>
          <w:kern w:val="0"/>
          <w:sz w:val="32"/>
          <w:szCs w:val="32"/>
          <w:shd w:val="clear" w:color="auto" w:fill="FFFFFF"/>
          <w:lang w:bidi="ar"/>
        </w:rPr>
        <w:t>2</w:t>
      </w:r>
      <w:r>
        <w:rPr>
          <w:rFonts w:ascii="仿宋_GB2312" w:eastAsia="仿宋_GB2312" w:hAnsi="仿宋_GB2312" w:cs="仿宋_GB2312" w:hint="eastAsia"/>
          <w:color w:val="333333"/>
          <w:kern w:val="0"/>
          <w:sz w:val="32"/>
          <w:szCs w:val="32"/>
          <w:shd w:val="clear" w:color="auto" w:fill="FFFFFF"/>
          <w:lang w:bidi="ar"/>
        </w:rPr>
        <w:t>、</w:t>
      </w:r>
      <w:r>
        <w:rPr>
          <w:rFonts w:ascii="Times New Roman" w:eastAsia="仿宋_GB2312" w:hAnsi="Times New Roman" w:cs="Times New Roman"/>
          <w:color w:val="333333"/>
          <w:kern w:val="0"/>
          <w:sz w:val="32"/>
          <w:szCs w:val="32"/>
          <w:shd w:val="clear" w:color="auto" w:fill="FFFFFF"/>
          <w:lang w:bidi="ar"/>
        </w:rPr>
        <w:t>3</w:t>
      </w:r>
      <w:r>
        <w:rPr>
          <w:rFonts w:ascii="仿宋_GB2312" w:eastAsia="仿宋_GB2312" w:hAnsi="仿宋_GB2312" w:cs="仿宋_GB2312" w:hint="eastAsia"/>
          <w:color w:val="333333"/>
          <w:kern w:val="0"/>
          <w:sz w:val="32"/>
          <w:szCs w:val="32"/>
          <w:shd w:val="clear" w:color="auto" w:fill="FFFFFF"/>
          <w:lang w:bidi="ar"/>
        </w:rPr>
        <w:t>、</w:t>
      </w:r>
      <w:r>
        <w:rPr>
          <w:rFonts w:ascii="Times New Roman" w:eastAsia="仿宋_GB2312" w:hAnsi="Times New Roman" w:cs="Times New Roman"/>
          <w:color w:val="333333"/>
          <w:kern w:val="0"/>
          <w:sz w:val="32"/>
          <w:szCs w:val="32"/>
          <w:shd w:val="clear" w:color="auto" w:fill="FFFFFF"/>
          <w:lang w:bidi="ar"/>
        </w:rPr>
        <w:t>5</w:t>
      </w:r>
      <w:r>
        <w:rPr>
          <w:rFonts w:ascii="仿宋_GB2312" w:eastAsia="仿宋_GB2312" w:hAnsi="仿宋_GB2312" w:cs="仿宋_GB2312" w:hint="eastAsia"/>
          <w:color w:val="333333"/>
          <w:kern w:val="0"/>
          <w:sz w:val="32"/>
          <w:szCs w:val="32"/>
          <w:shd w:val="clear" w:color="auto" w:fill="FFFFFF"/>
          <w:lang w:bidi="ar"/>
        </w:rPr>
        <w:t>、</w:t>
      </w:r>
      <w:r>
        <w:rPr>
          <w:rFonts w:ascii="Times New Roman" w:eastAsia="仿宋_GB2312" w:hAnsi="Times New Roman" w:cs="Times New Roman"/>
          <w:color w:val="333333"/>
          <w:kern w:val="0"/>
          <w:sz w:val="32"/>
          <w:szCs w:val="32"/>
          <w:shd w:val="clear" w:color="auto" w:fill="FFFFFF"/>
          <w:lang w:bidi="ar"/>
        </w:rPr>
        <w:t>7</w:t>
      </w:r>
      <w:r>
        <w:rPr>
          <w:rFonts w:ascii="仿宋_GB2312" w:eastAsia="仿宋_GB2312" w:hAnsi="仿宋_GB2312" w:cs="仿宋_GB2312" w:hint="eastAsia"/>
          <w:color w:val="333333"/>
          <w:kern w:val="0"/>
          <w:sz w:val="32"/>
          <w:szCs w:val="32"/>
          <w:shd w:val="clear" w:color="auto" w:fill="FFFFFF"/>
          <w:lang w:bidi="ar"/>
        </w:rPr>
        <w:t>天核酸检测阴性证明</w:t>
      </w:r>
      <w:r w:rsidR="002662D2">
        <w:rPr>
          <w:rFonts w:ascii="仿宋_GB2312" w:eastAsia="仿宋_GB2312" w:hAnsi="仿宋_GB2312" w:cs="仿宋_GB2312" w:hint="eastAsia"/>
          <w:color w:val="333333"/>
          <w:kern w:val="0"/>
          <w:sz w:val="32"/>
          <w:szCs w:val="32"/>
          <w:shd w:val="clear" w:color="auto" w:fill="FFFFFF"/>
          <w:lang w:bidi="ar"/>
        </w:rPr>
        <w:t>和解除</w:t>
      </w:r>
      <w:r w:rsidR="002662D2">
        <w:rPr>
          <w:rFonts w:ascii="仿宋_GB2312" w:eastAsia="仿宋_GB2312" w:hAnsi="仿宋_GB2312" w:cs="仿宋_GB2312"/>
          <w:color w:val="333333"/>
          <w:kern w:val="0"/>
          <w:sz w:val="32"/>
          <w:szCs w:val="32"/>
          <w:shd w:val="clear" w:color="auto" w:fill="FFFFFF"/>
          <w:lang w:bidi="ar"/>
        </w:rPr>
        <w:t>居家或集中隔离告知书</w:t>
      </w:r>
      <w:r>
        <w:rPr>
          <w:rFonts w:ascii="仿宋_GB2312" w:eastAsia="仿宋_GB2312" w:hAnsi="仿宋_GB2312" w:cs="仿宋_GB2312" w:hint="eastAsia"/>
          <w:color w:val="333333"/>
          <w:kern w:val="0"/>
          <w:sz w:val="32"/>
          <w:szCs w:val="32"/>
          <w:shd w:val="clear" w:color="auto" w:fill="FFFFFF"/>
          <w:lang w:bidi="ar"/>
        </w:rPr>
        <w:t>方可参加面试及体检；</w:t>
      </w:r>
    </w:p>
    <w:p w:rsidR="00071936" w:rsidRDefault="002662D2">
      <w:pPr>
        <w:widowControl/>
        <w:shd w:val="clear" w:color="auto" w:fill="FFFFFF"/>
        <w:spacing w:line="600" w:lineRule="exact"/>
        <w:ind w:firstLine="600"/>
        <w:jc w:val="left"/>
        <w:rPr>
          <w:rFonts w:ascii="仿宋_GB2312" w:eastAsia="仿宋_GB2312" w:hAnsi="仿宋_GB2312" w:cs="仿宋_GB2312"/>
          <w:color w:val="333333"/>
          <w:kern w:val="0"/>
          <w:sz w:val="32"/>
          <w:szCs w:val="32"/>
          <w:shd w:val="clear" w:color="auto" w:fill="FFFFFF"/>
          <w:lang w:bidi="ar"/>
        </w:rPr>
      </w:pPr>
      <w:r>
        <w:rPr>
          <w:rFonts w:ascii="Times New Roman" w:eastAsia="仿宋_GB2312" w:hAnsi="Times New Roman" w:cs="Times New Roman"/>
          <w:color w:val="333333"/>
          <w:kern w:val="0"/>
          <w:sz w:val="32"/>
          <w:szCs w:val="32"/>
          <w:shd w:val="clear" w:color="auto" w:fill="FFFFFF"/>
          <w:lang w:bidi="ar"/>
        </w:rPr>
        <w:t>2</w:t>
      </w:r>
      <w:r w:rsidR="00697B6A">
        <w:rPr>
          <w:rFonts w:ascii="仿宋_GB2312" w:eastAsia="仿宋_GB2312" w:hAnsi="仿宋_GB2312" w:cs="仿宋_GB2312" w:hint="eastAsia"/>
          <w:color w:val="333333"/>
          <w:kern w:val="0"/>
          <w:sz w:val="32"/>
          <w:szCs w:val="32"/>
          <w:shd w:val="clear" w:color="auto" w:fill="FFFFFF"/>
          <w:lang w:bidi="ar"/>
        </w:rPr>
        <w:t>.资格复审、面试及体检前有疫情发生地所在县（区）旅居史的考生，需提供离开疫情发生地所在县（区）后</w:t>
      </w:r>
      <w:r w:rsidR="00697B6A">
        <w:rPr>
          <w:rFonts w:ascii="Times New Roman" w:eastAsia="仿宋_GB2312" w:hAnsi="Times New Roman" w:cs="Times New Roman"/>
          <w:color w:val="333333"/>
          <w:kern w:val="0"/>
          <w:sz w:val="32"/>
          <w:szCs w:val="32"/>
          <w:shd w:val="clear" w:color="auto" w:fill="FFFFFF"/>
          <w:lang w:bidi="ar"/>
        </w:rPr>
        <w:t>3</w:t>
      </w:r>
      <w:r w:rsidR="00697B6A">
        <w:rPr>
          <w:rFonts w:ascii="仿宋_GB2312" w:eastAsia="仿宋_GB2312" w:hAnsi="仿宋_GB2312" w:cs="仿宋_GB2312" w:hint="eastAsia"/>
          <w:color w:val="333333"/>
          <w:kern w:val="0"/>
          <w:sz w:val="32"/>
          <w:szCs w:val="32"/>
          <w:shd w:val="clear" w:color="auto" w:fill="FFFFFF"/>
          <w:lang w:bidi="ar"/>
        </w:rPr>
        <w:t>天</w:t>
      </w:r>
      <w:r w:rsidR="00697B6A">
        <w:rPr>
          <w:rFonts w:ascii="Times New Roman" w:eastAsia="仿宋_GB2312" w:hAnsi="Times New Roman" w:cs="Times New Roman"/>
          <w:color w:val="333333"/>
          <w:kern w:val="0"/>
          <w:sz w:val="32"/>
          <w:szCs w:val="32"/>
          <w:shd w:val="clear" w:color="auto" w:fill="FFFFFF"/>
          <w:lang w:bidi="ar"/>
        </w:rPr>
        <w:t>2</w:t>
      </w:r>
      <w:r w:rsidR="00697B6A">
        <w:rPr>
          <w:rFonts w:ascii="仿宋_GB2312" w:eastAsia="仿宋_GB2312" w:hAnsi="仿宋_GB2312" w:cs="仿宋_GB2312" w:hint="eastAsia"/>
          <w:color w:val="333333"/>
          <w:kern w:val="0"/>
          <w:sz w:val="32"/>
          <w:szCs w:val="32"/>
          <w:shd w:val="clear" w:color="auto" w:fill="FFFFFF"/>
          <w:lang w:bidi="ar"/>
        </w:rPr>
        <w:t>次核酸检测阴性证明（</w:t>
      </w:r>
      <w:r w:rsidR="00697B6A">
        <w:rPr>
          <w:rFonts w:ascii="Times New Roman" w:eastAsia="仿宋_GB2312" w:hAnsi="Times New Roman" w:cs="Times New Roman"/>
          <w:color w:val="333333"/>
          <w:kern w:val="0"/>
          <w:sz w:val="32"/>
          <w:szCs w:val="32"/>
          <w:shd w:val="clear" w:color="auto" w:fill="FFFFFF"/>
          <w:lang w:bidi="ar"/>
        </w:rPr>
        <w:t>2</w:t>
      </w:r>
      <w:r w:rsidR="00697B6A">
        <w:rPr>
          <w:rFonts w:ascii="仿宋_GB2312" w:eastAsia="仿宋_GB2312" w:hAnsi="仿宋_GB2312" w:cs="仿宋_GB2312" w:hint="eastAsia"/>
          <w:color w:val="333333"/>
          <w:kern w:val="0"/>
          <w:sz w:val="32"/>
          <w:szCs w:val="32"/>
          <w:shd w:val="clear" w:color="auto" w:fill="FFFFFF"/>
          <w:lang w:bidi="ar"/>
        </w:rPr>
        <w:t>次采样至少间隔</w:t>
      </w:r>
      <w:r w:rsidR="00697B6A">
        <w:rPr>
          <w:rFonts w:ascii="Times New Roman" w:eastAsia="仿宋_GB2312" w:hAnsi="Times New Roman" w:cs="Times New Roman"/>
          <w:color w:val="333333"/>
          <w:kern w:val="0"/>
          <w:sz w:val="32"/>
          <w:szCs w:val="32"/>
          <w:shd w:val="clear" w:color="auto" w:fill="FFFFFF"/>
          <w:lang w:bidi="ar"/>
        </w:rPr>
        <w:t>24</w:t>
      </w:r>
      <w:r w:rsidR="00697B6A">
        <w:rPr>
          <w:rFonts w:ascii="仿宋_GB2312" w:eastAsia="仿宋_GB2312" w:hAnsi="仿宋_GB2312" w:cs="仿宋_GB2312" w:hint="eastAsia"/>
          <w:color w:val="333333"/>
          <w:kern w:val="0"/>
          <w:sz w:val="32"/>
          <w:szCs w:val="32"/>
          <w:shd w:val="clear" w:color="auto" w:fill="FFFFFF"/>
          <w:lang w:bidi="ar"/>
        </w:rPr>
        <w:t>小时）方可参加资格复审、面试及体检。</w:t>
      </w:r>
    </w:p>
    <w:p w:rsidR="00071936" w:rsidRDefault="00697B6A">
      <w:pPr>
        <w:widowControl/>
        <w:shd w:val="clear" w:color="auto" w:fill="FFFFFF"/>
        <w:spacing w:line="600" w:lineRule="exact"/>
        <w:ind w:firstLine="600"/>
        <w:jc w:val="left"/>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lastRenderedPageBreak/>
        <w:t>三、资格复审、面试及体检当天考生应按通知公告规定的报到时间提前到达指定地点，主动出示有效身份证件、</w:t>
      </w:r>
      <w:r>
        <w:rPr>
          <w:rFonts w:ascii="Times New Roman" w:eastAsia="仿宋_GB2312" w:hAnsi="Times New Roman" w:cs="Times New Roman"/>
          <w:color w:val="333333"/>
          <w:kern w:val="0"/>
          <w:sz w:val="32"/>
          <w:szCs w:val="32"/>
          <w:shd w:val="clear" w:color="auto" w:fill="FFFFFF"/>
          <w:lang w:bidi="ar"/>
        </w:rPr>
        <w:t>48</w:t>
      </w:r>
      <w:r>
        <w:rPr>
          <w:rFonts w:ascii="仿宋_GB2312" w:eastAsia="仿宋_GB2312" w:hAnsi="仿宋_GB2312" w:cs="仿宋_GB2312" w:hint="eastAsia"/>
          <w:color w:val="333333"/>
          <w:kern w:val="0"/>
          <w:sz w:val="32"/>
          <w:szCs w:val="32"/>
          <w:shd w:val="clear" w:color="auto" w:fill="FFFFFF"/>
          <w:lang w:bidi="ar"/>
        </w:rPr>
        <w:t>小时内核酸检测阴性证明（纸质或电子版），“安康码”“通信大数据行程卡”无异常且体温正常的报考者方可进入指定地点。 </w:t>
      </w:r>
    </w:p>
    <w:p w:rsidR="00071936" w:rsidRDefault="00697B6A">
      <w:pPr>
        <w:widowControl/>
        <w:shd w:val="clear" w:color="auto" w:fill="FFFFFF"/>
        <w:spacing w:line="600" w:lineRule="exact"/>
        <w:ind w:firstLine="600"/>
        <w:jc w:val="left"/>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四、有下列情形之一的，按规定不得进入指定地点参加资格复审、面试及体检：</w:t>
      </w:r>
    </w:p>
    <w:p w:rsidR="00071936" w:rsidRDefault="00697B6A">
      <w:pPr>
        <w:widowControl/>
        <w:shd w:val="clear" w:color="auto" w:fill="FFFFFF"/>
        <w:spacing w:line="600" w:lineRule="exact"/>
        <w:ind w:firstLine="600"/>
        <w:jc w:val="left"/>
        <w:rPr>
          <w:rFonts w:ascii="仿宋_GB2312" w:eastAsia="仿宋_GB2312" w:hAnsi="仿宋_GB2312" w:cs="仿宋_GB2312"/>
          <w:color w:val="333333"/>
          <w:kern w:val="0"/>
          <w:sz w:val="32"/>
          <w:szCs w:val="32"/>
          <w:shd w:val="clear" w:color="auto" w:fill="FFFFFF"/>
          <w:lang w:bidi="ar"/>
        </w:rPr>
      </w:pPr>
      <w:r>
        <w:rPr>
          <w:rFonts w:ascii="Times New Roman" w:eastAsia="仿宋_GB2312" w:hAnsi="Times New Roman" w:cs="Times New Roman"/>
          <w:color w:val="333333"/>
          <w:kern w:val="0"/>
          <w:sz w:val="32"/>
          <w:szCs w:val="32"/>
          <w:shd w:val="clear" w:color="auto" w:fill="FFFFFF"/>
          <w:lang w:bidi="ar"/>
        </w:rPr>
        <w:t>1</w:t>
      </w:r>
      <w:r>
        <w:rPr>
          <w:rFonts w:ascii="仿宋_GB2312" w:eastAsia="仿宋_GB2312" w:hAnsi="仿宋_GB2312" w:cs="仿宋_GB2312" w:hint="eastAsia"/>
          <w:color w:val="333333"/>
          <w:kern w:val="0"/>
          <w:sz w:val="32"/>
          <w:szCs w:val="32"/>
          <w:shd w:val="clear" w:color="auto" w:fill="FFFFFF"/>
          <w:lang w:bidi="ar"/>
        </w:rPr>
        <w:t>.无法提供资格复审、面试及体检前</w:t>
      </w:r>
      <w:r>
        <w:rPr>
          <w:rFonts w:ascii="Times New Roman" w:eastAsia="仿宋_GB2312" w:hAnsi="Times New Roman" w:cs="Times New Roman"/>
          <w:color w:val="333333"/>
          <w:kern w:val="0"/>
          <w:sz w:val="32"/>
          <w:szCs w:val="32"/>
          <w:shd w:val="clear" w:color="auto" w:fill="FFFFFF"/>
          <w:lang w:bidi="ar"/>
        </w:rPr>
        <w:t>48</w:t>
      </w:r>
      <w:r>
        <w:rPr>
          <w:rFonts w:ascii="仿宋_GB2312" w:eastAsia="仿宋_GB2312" w:hAnsi="仿宋_GB2312" w:cs="仿宋_GB2312" w:hint="eastAsia"/>
          <w:color w:val="333333"/>
          <w:kern w:val="0"/>
          <w:sz w:val="32"/>
          <w:szCs w:val="32"/>
          <w:shd w:val="clear" w:color="auto" w:fill="FFFFFF"/>
          <w:lang w:bidi="ar"/>
        </w:rPr>
        <w:t>小时内核酸检测阴性证明（纸质或电子版）的考生；</w:t>
      </w:r>
    </w:p>
    <w:p w:rsidR="00071936" w:rsidRDefault="00697B6A">
      <w:pPr>
        <w:widowControl/>
        <w:shd w:val="clear" w:color="auto" w:fill="FFFFFF"/>
        <w:spacing w:line="600" w:lineRule="exact"/>
        <w:ind w:firstLine="600"/>
        <w:jc w:val="left"/>
        <w:rPr>
          <w:rFonts w:ascii="仿宋_GB2312" w:eastAsia="仿宋_GB2312" w:hAnsi="仿宋_GB2312" w:cs="仿宋_GB2312"/>
          <w:color w:val="333333"/>
          <w:kern w:val="0"/>
          <w:sz w:val="32"/>
          <w:szCs w:val="32"/>
          <w:shd w:val="clear" w:color="auto" w:fill="FFFFFF"/>
          <w:lang w:bidi="ar"/>
        </w:rPr>
      </w:pPr>
      <w:r>
        <w:rPr>
          <w:rFonts w:ascii="Times New Roman" w:eastAsia="仿宋_GB2312" w:hAnsi="Times New Roman" w:cs="Times New Roman"/>
          <w:color w:val="333333"/>
          <w:kern w:val="0"/>
          <w:sz w:val="32"/>
          <w:szCs w:val="32"/>
          <w:shd w:val="clear" w:color="auto" w:fill="FFFFFF"/>
          <w:lang w:bidi="ar"/>
        </w:rPr>
        <w:t>2</w:t>
      </w:r>
      <w:r>
        <w:rPr>
          <w:rFonts w:ascii="仿宋_GB2312" w:eastAsia="仿宋_GB2312" w:hAnsi="仿宋_GB2312" w:cs="仿宋_GB2312" w:hint="eastAsia"/>
          <w:color w:val="333333"/>
          <w:kern w:val="0"/>
          <w:sz w:val="32"/>
          <w:szCs w:val="32"/>
          <w:shd w:val="clear" w:color="auto" w:fill="FFFFFF"/>
          <w:lang w:bidi="ar"/>
        </w:rPr>
        <w:t>.“安康码”为“红码”“黄码”且风险未排除的考生；</w:t>
      </w:r>
    </w:p>
    <w:p w:rsidR="00071936" w:rsidRDefault="00697B6A">
      <w:pPr>
        <w:widowControl/>
        <w:shd w:val="clear" w:color="auto" w:fill="FFFFFF"/>
        <w:spacing w:line="600" w:lineRule="exact"/>
        <w:ind w:firstLine="600"/>
        <w:jc w:val="left"/>
        <w:rPr>
          <w:rFonts w:ascii="仿宋_GB2312" w:eastAsia="仿宋_GB2312" w:hAnsi="仿宋_GB2312" w:cs="仿宋_GB2312"/>
          <w:color w:val="333333"/>
          <w:kern w:val="0"/>
          <w:sz w:val="32"/>
          <w:szCs w:val="32"/>
          <w:shd w:val="clear" w:color="auto" w:fill="FFFFFF"/>
          <w:lang w:bidi="ar"/>
        </w:rPr>
      </w:pPr>
      <w:r>
        <w:rPr>
          <w:rFonts w:ascii="Times New Roman" w:eastAsia="仿宋_GB2312" w:hAnsi="Times New Roman" w:cs="Times New Roman"/>
          <w:color w:val="333333"/>
          <w:kern w:val="0"/>
          <w:sz w:val="32"/>
          <w:szCs w:val="32"/>
          <w:shd w:val="clear" w:color="auto" w:fill="FFFFFF"/>
          <w:lang w:bidi="ar"/>
        </w:rPr>
        <w:t>3</w:t>
      </w:r>
      <w:r>
        <w:rPr>
          <w:rFonts w:ascii="仿宋_GB2312" w:eastAsia="仿宋_GB2312" w:hAnsi="仿宋_GB2312" w:cs="仿宋_GB2312" w:hint="eastAsia"/>
          <w:color w:val="333333"/>
          <w:kern w:val="0"/>
          <w:sz w:val="32"/>
          <w:szCs w:val="32"/>
          <w:shd w:val="clear" w:color="auto" w:fill="FFFFFF"/>
          <w:lang w:bidi="ar"/>
        </w:rPr>
        <w:t>.经现场防疫人员确认体温异常（≥</w:t>
      </w:r>
      <w:r>
        <w:rPr>
          <w:rFonts w:ascii="Times New Roman" w:eastAsia="仿宋_GB2312" w:hAnsi="Times New Roman" w:cs="Times New Roman"/>
          <w:color w:val="333333"/>
          <w:kern w:val="0"/>
          <w:sz w:val="32"/>
          <w:szCs w:val="32"/>
          <w:shd w:val="clear" w:color="auto" w:fill="FFFFFF"/>
          <w:lang w:bidi="ar"/>
        </w:rPr>
        <w:t>37</w:t>
      </w:r>
      <w:r>
        <w:rPr>
          <w:rFonts w:ascii="仿宋_GB2312" w:eastAsia="仿宋_GB2312" w:hAnsi="仿宋_GB2312" w:cs="仿宋_GB2312" w:hint="eastAsia"/>
          <w:color w:val="333333"/>
          <w:kern w:val="0"/>
          <w:sz w:val="32"/>
          <w:szCs w:val="32"/>
          <w:shd w:val="clear" w:color="auto" w:fill="FFFFFF"/>
          <w:lang w:bidi="ar"/>
        </w:rPr>
        <w:t>.</w:t>
      </w:r>
      <w:r>
        <w:rPr>
          <w:rFonts w:ascii="Times New Roman" w:eastAsia="仿宋_GB2312" w:hAnsi="Times New Roman" w:cs="Times New Roman"/>
          <w:color w:val="333333"/>
          <w:kern w:val="0"/>
          <w:sz w:val="32"/>
          <w:szCs w:val="32"/>
          <w:shd w:val="clear" w:color="auto" w:fill="FFFFFF"/>
          <w:lang w:bidi="ar"/>
        </w:rPr>
        <w:t>3</w:t>
      </w:r>
      <w:r>
        <w:rPr>
          <w:rFonts w:ascii="仿宋_GB2312" w:eastAsia="仿宋_GB2312" w:hAnsi="仿宋_GB2312" w:cs="仿宋_GB2312" w:hint="eastAsia"/>
          <w:color w:val="333333"/>
          <w:kern w:val="0"/>
          <w:sz w:val="32"/>
          <w:szCs w:val="32"/>
          <w:shd w:val="clear" w:color="auto" w:fill="FFFFFF"/>
          <w:lang w:bidi="ar"/>
        </w:rPr>
        <w:t>℃）或呼吸道有异常症状不能排除风险的考生；</w:t>
      </w:r>
    </w:p>
    <w:p w:rsidR="00071936" w:rsidRDefault="00697B6A">
      <w:pPr>
        <w:widowControl/>
        <w:shd w:val="clear" w:color="auto" w:fill="FFFFFF"/>
        <w:spacing w:line="600" w:lineRule="exact"/>
        <w:ind w:firstLine="600"/>
        <w:jc w:val="left"/>
        <w:rPr>
          <w:rFonts w:ascii="仿宋_GB2312" w:eastAsia="仿宋_GB2312" w:hAnsi="仿宋_GB2312" w:cs="仿宋_GB2312"/>
          <w:color w:val="333333"/>
          <w:kern w:val="0"/>
          <w:sz w:val="32"/>
          <w:szCs w:val="32"/>
          <w:shd w:val="clear" w:color="auto" w:fill="FFFFFF"/>
          <w:lang w:bidi="ar"/>
        </w:rPr>
      </w:pPr>
      <w:r>
        <w:rPr>
          <w:rFonts w:ascii="Times New Roman" w:eastAsia="仿宋_GB2312" w:hAnsi="Times New Roman" w:cs="Times New Roman"/>
          <w:color w:val="333333"/>
          <w:kern w:val="0"/>
          <w:sz w:val="32"/>
          <w:szCs w:val="32"/>
          <w:shd w:val="clear" w:color="auto" w:fill="FFFFFF"/>
          <w:lang w:bidi="ar"/>
        </w:rPr>
        <w:t>4</w:t>
      </w:r>
      <w:r>
        <w:rPr>
          <w:rFonts w:ascii="仿宋_GB2312" w:eastAsia="仿宋_GB2312" w:hAnsi="仿宋_GB2312" w:cs="仿宋_GB2312" w:hint="eastAsia"/>
          <w:color w:val="333333"/>
          <w:kern w:val="0"/>
          <w:sz w:val="32"/>
          <w:szCs w:val="32"/>
          <w:shd w:val="clear" w:color="auto" w:fill="FFFFFF"/>
          <w:lang w:bidi="ar"/>
        </w:rPr>
        <w:t>.对应落实健康管理措施而未完成相应要求的考生</w:t>
      </w:r>
      <w:r w:rsidR="002662D2">
        <w:rPr>
          <w:rFonts w:ascii="仿宋_GB2312" w:eastAsia="仿宋_GB2312" w:hAnsi="仿宋_GB2312" w:cs="仿宋_GB2312" w:hint="eastAsia"/>
          <w:color w:val="333333"/>
          <w:kern w:val="0"/>
          <w:sz w:val="32"/>
          <w:szCs w:val="32"/>
          <w:shd w:val="clear" w:color="auto" w:fill="FFFFFF"/>
          <w:lang w:bidi="ar"/>
        </w:rPr>
        <w:t>，以及</w:t>
      </w:r>
      <w:r w:rsidR="002662D2">
        <w:rPr>
          <w:rFonts w:ascii="仿宋_GB2312" w:eastAsia="仿宋_GB2312" w:hAnsi="仿宋_GB2312" w:cs="仿宋_GB2312"/>
          <w:color w:val="333333"/>
          <w:kern w:val="0"/>
          <w:sz w:val="32"/>
          <w:szCs w:val="32"/>
          <w:shd w:val="clear" w:color="auto" w:fill="FFFFFF"/>
          <w:lang w:bidi="ar"/>
        </w:rPr>
        <w:t>其他按防疫政策等不宜参加考试的</w:t>
      </w:r>
      <w:r w:rsidR="002662D2">
        <w:rPr>
          <w:rFonts w:ascii="仿宋_GB2312" w:eastAsia="仿宋_GB2312" w:hAnsi="仿宋_GB2312" w:cs="仿宋_GB2312" w:hint="eastAsia"/>
          <w:color w:val="333333"/>
          <w:kern w:val="0"/>
          <w:sz w:val="32"/>
          <w:szCs w:val="32"/>
          <w:shd w:val="clear" w:color="auto" w:fill="FFFFFF"/>
          <w:lang w:bidi="ar"/>
        </w:rPr>
        <w:t>考生</w:t>
      </w:r>
      <w:r>
        <w:rPr>
          <w:rFonts w:ascii="仿宋_GB2312" w:eastAsia="仿宋_GB2312" w:hAnsi="仿宋_GB2312" w:cs="仿宋_GB2312" w:hint="eastAsia"/>
          <w:color w:val="333333"/>
          <w:kern w:val="0"/>
          <w:sz w:val="32"/>
          <w:szCs w:val="32"/>
          <w:shd w:val="clear" w:color="auto" w:fill="FFFFFF"/>
          <w:lang w:bidi="ar"/>
        </w:rPr>
        <w:t>。</w:t>
      </w:r>
    </w:p>
    <w:p w:rsidR="00071936" w:rsidRDefault="00697B6A">
      <w:pPr>
        <w:widowControl/>
        <w:shd w:val="clear" w:color="auto" w:fill="FFFFFF"/>
        <w:spacing w:line="600" w:lineRule="exact"/>
        <w:ind w:firstLine="600"/>
        <w:jc w:val="left"/>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五、考生应自备一次性医用口罩，资格复审应全程佩戴口罩，面试期间除测评、答题、就餐、核验身份外，须佩戴口罩；体检期间，考生应按要求佩戴口罩；并严格遵守《面试须知》《体检须知》。</w:t>
      </w:r>
    </w:p>
    <w:p w:rsidR="00071936" w:rsidRDefault="00697B6A">
      <w:pPr>
        <w:widowControl/>
        <w:shd w:val="clear" w:color="auto" w:fill="FFFFFF"/>
        <w:spacing w:line="600" w:lineRule="exact"/>
        <w:ind w:firstLine="600"/>
        <w:jc w:val="left"/>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六、请考生合理安排个人行程，自觉遵守相关防疫要求和属地人员管控政策。凡隐瞒或谎报旅居史、接触史、健康状况等疫情防控重点信息，不配合工作人员进行防疫检测、询问等造成不良后果的，将依法追究法律责任。</w:t>
      </w:r>
    </w:p>
    <w:p w:rsidR="00071936" w:rsidRDefault="00697B6A">
      <w:pPr>
        <w:widowControl/>
        <w:shd w:val="clear" w:color="auto" w:fill="FFFFFF"/>
        <w:spacing w:line="600" w:lineRule="exact"/>
        <w:ind w:firstLine="600"/>
        <w:jc w:val="left"/>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lastRenderedPageBreak/>
        <w:t>如资格复审、面试及体检前出现新的疫情变化，将通过“</w:t>
      </w:r>
      <w:r>
        <w:rPr>
          <w:rFonts w:ascii="仿宋_GB2312" w:eastAsia="仿宋_GB2312" w:hAnsi="仿宋_GB2312" w:cs="仿宋_GB2312" w:hint="eastAsia"/>
          <w:sz w:val="32"/>
          <w:szCs w:val="32"/>
        </w:rPr>
        <w:t>琅琊区人民政府网</w:t>
      </w:r>
      <w:r>
        <w:rPr>
          <w:rFonts w:ascii="仿宋_GB2312" w:eastAsia="仿宋_GB2312" w:hAnsi="仿宋_GB2312" w:cs="仿宋_GB2312" w:hint="eastAsia"/>
          <w:color w:val="333333"/>
          <w:kern w:val="0"/>
          <w:sz w:val="32"/>
          <w:szCs w:val="32"/>
          <w:shd w:val="clear" w:color="auto" w:fill="FFFFFF"/>
          <w:lang w:bidi="ar"/>
        </w:rPr>
        <w:t>”</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https:// www.lyq.gov.cn</w:t>
      </w:r>
      <w:r>
        <w:rPr>
          <w:rFonts w:ascii="仿宋_GB2312" w:eastAsia="仿宋_GB2312" w:hAnsi="仿宋_GB2312" w:cs="仿宋_GB2312" w:hint="eastAsia"/>
          <w:sz w:val="32"/>
          <w:szCs w:val="32"/>
        </w:rPr>
        <w:t>）</w:t>
      </w:r>
      <w:r>
        <w:rPr>
          <w:rFonts w:ascii="仿宋_GB2312" w:eastAsia="仿宋_GB2312" w:hAnsi="仿宋_GB2312" w:cs="仿宋_GB2312" w:hint="eastAsia"/>
          <w:color w:val="333333"/>
          <w:kern w:val="0"/>
          <w:sz w:val="32"/>
          <w:szCs w:val="32"/>
          <w:shd w:val="clear" w:color="auto" w:fill="FFFFFF"/>
          <w:lang w:bidi="ar"/>
        </w:rPr>
        <w:t>“琅琊先锋网”</w:t>
      </w:r>
      <w:r>
        <w:rPr>
          <w:rFonts w:ascii="Times New Roman" w:eastAsia="仿宋_GB2312" w:hAnsi="Times New Roman" w:cs="Times New Roman"/>
          <w:color w:val="333333"/>
          <w:kern w:val="0"/>
          <w:sz w:val="32"/>
          <w:szCs w:val="32"/>
          <w:shd w:val="clear" w:color="auto" w:fill="FFFFFF"/>
          <w:lang w:bidi="ar"/>
        </w:rPr>
        <w:t>（</w:t>
      </w:r>
      <w:r>
        <w:rPr>
          <w:rFonts w:ascii="Times New Roman" w:eastAsia="仿宋_GB2312" w:hAnsi="Times New Roman" w:cs="Times New Roman"/>
          <w:sz w:val="32"/>
          <w:szCs w:val="32"/>
        </w:rPr>
        <w:t>https://www.czlyxf.gov.cn</w:t>
      </w:r>
      <w:r>
        <w:rPr>
          <w:rFonts w:ascii="Times New Roman" w:eastAsia="仿宋_GB2312" w:hAnsi="Times New Roman" w:cs="Times New Roman"/>
          <w:color w:val="333333"/>
          <w:kern w:val="0"/>
          <w:sz w:val="32"/>
          <w:szCs w:val="32"/>
          <w:shd w:val="clear" w:color="auto" w:fill="FFFFFF"/>
          <w:lang w:bidi="ar"/>
        </w:rPr>
        <w:t>）及时发布补充公告，明确疫</w:t>
      </w:r>
      <w:r>
        <w:rPr>
          <w:rFonts w:ascii="仿宋_GB2312" w:eastAsia="仿宋_GB2312" w:hAnsi="仿宋_GB2312" w:cs="仿宋_GB2312" w:hint="eastAsia"/>
          <w:color w:val="333333"/>
          <w:kern w:val="0"/>
          <w:sz w:val="32"/>
          <w:szCs w:val="32"/>
          <w:shd w:val="clear" w:color="auto" w:fill="FFFFFF"/>
          <w:lang w:bidi="ar"/>
        </w:rPr>
        <w:t>情防控要求，请考生密切关注。</w:t>
      </w:r>
    </w:p>
    <w:p w:rsidR="00071936" w:rsidRDefault="00697B6A">
      <w:pPr>
        <w:widowControl/>
        <w:shd w:val="clear" w:color="auto" w:fill="FFFFFF"/>
        <w:spacing w:line="600" w:lineRule="exact"/>
        <w:ind w:firstLine="600"/>
        <w:jc w:val="left"/>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疫情防控咨询电话：</w:t>
      </w:r>
      <w:r>
        <w:rPr>
          <w:rFonts w:ascii="Times New Roman" w:eastAsia="黑体" w:hAnsi="Times New Roman" w:cs="Times New Roman"/>
          <w:sz w:val="32"/>
          <w:szCs w:val="32"/>
        </w:rPr>
        <w:t>0550</w:t>
      </w:r>
      <w:r>
        <w:rPr>
          <w:rFonts w:ascii="Times New Roman" w:eastAsia="黑体" w:hAnsi="Times New Roman" w:cs="Times New Roman" w:hint="eastAsia"/>
          <w:sz w:val="32"/>
          <w:szCs w:val="32"/>
        </w:rPr>
        <w:t>-3038387</w:t>
      </w:r>
    </w:p>
    <w:p w:rsidR="00071936" w:rsidRDefault="00697B6A">
      <w:pPr>
        <w:widowControl/>
        <w:shd w:val="clear" w:color="auto" w:fill="FFFFFF"/>
        <w:spacing w:line="600" w:lineRule="exact"/>
        <w:ind w:firstLine="600"/>
        <w:jc w:val="left"/>
        <w:rPr>
          <w:rFonts w:ascii="Times New Roman" w:eastAsia="仿宋_GB2312" w:hAnsi="Times New Roman" w:cs="Times New Roman"/>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t>考务相关咨询电话：</w:t>
      </w:r>
      <w:r>
        <w:rPr>
          <w:rFonts w:ascii="Times New Roman" w:eastAsia="黑体" w:hAnsi="Times New Roman" w:cs="Times New Roman"/>
          <w:sz w:val="32"/>
          <w:szCs w:val="32"/>
        </w:rPr>
        <w:t>0550</w:t>
      </w:r>
      <w:r>
        <w:rPr>
          <w:rFonts w:ascii="Times New Roman" w:eastAsia="黑体" w:hAnsi="Times New Roman" w:cs="Times New Roman" w:hint="eastAsia"/>
          <w:sz w:val="32"/>
          <w:szCs w:val="32"/>
        </w:rPr>
        <w:t>-30</w:t>
      </w:r>
      <w:r>
        <w:rPr>
          <w:rFonts w:ascii="Times New Roman" w:eastAsia="黑体" w:hAnsi="Times New Roman" w:cs="Times New Roman"/>
          <w:sz w:val="32"/>
          <w:szCs w:val="32"/>
        </w:rPr>
        <w:t>27149</w:t>
      </w:r>
      <w:r>
        <w:rPr>
          <w:rFonts w:ascii="Times New Roman" w:eastAsia="仿宋_GB2312" w:hAnsi="Times New Roman" w:cs="Times New Roman" w:hint="eastAsia"/>
          <w:color w:val="333333"/>
          <w:kern w:val="0"/>
          <w:sz w:val="32"/>
          <w:szCs w:val="32"/>
          <w:shd w:val="clear" w:color="auto" w:fill="FFFFFF"/>
          <w:lang w:bidi="ar"/>
        </w:rPr>
        <w:t>、</w:t>
      </w:r>
      <w:r>
        <w:rPr>
          <w:rFonts w:ascii="Times New Roman" w:eastAsia="仿宋_GB2312" w:hAnsi="Times New Roman" w:cs="Times New Roman"/>
          <w:color w:val="333333"/>
          <w:kern w:val="0"/>
          <w:sz w:val="32"/>
          <w:szCs w:val="32"/>
          <w:shd w:val="clear" w:color="auto" w:fill="FFFFFF"/>
          <w:lang w:bidi="ar"/>
        </w:rPr>
        <w:t>0550-217881</w:t>
      </w:r>
      <w:r>
        <w:rPr>
          <w:rFonts w:ascii="Times New Roman" w:eastAsia="仿宋_GB2312" w:hAnsi="Times New Roman" w:cs="Times New Roman" w:hint="eastAsia"/>
          <w:color w:val="333333"/>
          <w:kern w:val="0"/>
          <w:sz w:val="32"/>
          <w:szCs w:val="32"/>
          <w:shd w:val="clear" w:color="auto" w:fill="FFFFFF"/>
          <w:lang w:bidi="ar"/>
        </w:rPr>
        <w:t>5</w:t>
      </w:r>
    </w:p>
    <w:p w:rsidR="00071936" w:rsidRDefault="00071936">
      <w:pPr>
        <w:widowControl/>
        <w:shd w:val="clear" w:color="auto" w:fill="FFFFFF"/>
        <w:spacing w:line="600" w:lineRule="exact"/>
        <w:ind w:firstLineChars="1500" w:firstLine="4800"/>
        <w:jc w:val="left"/>
        <w:rPr>
          <w:rFonts w:ascii="仿宋_GB2312" w:eastAsia="仿宋_GB2312" w:hAnsi="仿宋_GB2312" w:cs="仿宋_GB2312"/>
          <w:color w:val="333333"/>
          <w:kern w:val="0"/>
          <w:sz w:val="32"/>
          <w:szCs w:val="32"/>
          <w:shd w:val="clear" w:color="auto" w:fill="FFFFFF"/>
          <w:lang w:bidi="ar"/>
        </w:rPr>
      </w:pPr>
    </w:p>
    <w:p w:rsidR="00071936" w:rsidRDefault="00071936">
      <w:pPr>
        <w:widowControl/>
        <w:shd w:val="clear" w:color="auto" w:fill="FFFFFF"/>
        <w:spacing w:line="600" w:lineRule="exact"/>
        <w:ind w:firstLineChars="1500" w:firstLine="4800"/>
        <w:jc w:val="left"/>
        <w:rPr>
          <w:rFonts w:ascii="仿宋_GB2312" w:eastAsia="仿宋_GB2312" w:hAnsi="仿宋_GB2312" w:cs="仿宋_GB2312"/>
          <w:color w:val="333333"/>
          <w:kern w:val="0"/>
          <w:sz w:val="32"/>
          <w:szCs w:val="32"/>
          <w:shd w:val="clear" w:color="auto" w:fill="FFFFFF"/>
          <w:lang w:bidi="ar"/>
        </w:rPr>
      </w:pPr>
    </w:p>
    <w:p w:rsidR="00071936" w:rsidRDefault="00697B6A">
      <w:pPr>
        <w:spacing w:line="600" w:lineRule="exact"/>
        <w:ind w:firstLineChars="593" w:firstLine="1898"/>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滁州市琅琊区公开选调政协委员履职服务中心</w:t>
      </w:r>
    </w:p>
    <w:p w:rsidR="00071936" w:rsidRDefault="00697B6A">
      <w:pPr>
        <w:spacing w:line="600" w:lineRule="exact"/>
        <w:ind w:firstLineChars="593" w:firstLine="1898"/>
        <w:jc w:val="distribute"/>
        <w:rPr>
          <w:rFonts w:ascii="仿宋_GB2312" w:eastAsia="仿宋_GB2312" w:hAnsi="仿宋_GB2312" w:cs="仿宋_GB2312"/>
          <w:sz w:val="32"/>
          <w:szCs w:val="32"/>
        </w:rPr>
      </w:pPr>
      <w:r>
        <w:rPr>
          <w:rFonts w:ascii="仿宋_GB2312" w:eastAsia="仿宋_GB2312" w:hAnsi="仿宋_GB2312" w:cs="仿宋_GB2312" w:hint="eastAsia"/>
          <w:sz w:val="32"/>
          <w:szCs w:val="32"/>
        </w:rPr>
        <w:t>工作人员领导小组办公室</w:t>
      </w:r>
    </w:p>
    <w:p w:rsidR="00071936" w:rsidRDefault="00697B6A">
      <w:pPr>
        <w:spacing w:line="600" w:lineRule="exact"/>
        <w:ind w:firstLineChars="1243" w:firstLine="3978"/>
        <w:rPr>
          <w:rFonts w:ascii="仿宋_GB2312" w:eastAsia="仿宋_GB2312" w:hAnsi="仿宋_GB2312" w:cs="仿宋_GB2312"/>
          <w:color w:val="333333"/>
          <w:kern w:val="0"/>
          <w:sz w:val="32"/>
          <w:szCs w:val="32"/>
          <w:shd w:val="clear" w:color="auto" w:fill="FFFFFF"/>
          <w:lang w:bidi="ar"/>
        </w:rPr>
      </w:pPr>
      <w:r>
        <w:rPr>
          <w:rFonts w:ascii="Times New Roman" w:eastAsia="黑体" w:hAnsi="Times New Roman" w:cs="Times New Roman"/>
          <w:sz w:val="32"/>
          <w:szCs w:val="32"/>
        </w:rPr>
        <w:t>2022</w:t>
      </w:r>
      <w:r>
        <w:rPr>
          <w:rFonts w:ascii="仿宋_GB2312" w:eastAsia="仿宋_GB2312" w:hAnsi="仿宋_GB2312" w:cs="仿宋_GB2312" w:hint="eastAsia"/>
          <w:sz w:val="32"/>
          <w:szCs w:val="32"/>
        </w:rPr>
        <w:t>年</w:t>
      </w:r>
      <w:r>
        <w:rPr>
          <w:rFonts w:ascii="Times New Roman" w:eastAsia="黑体" w:hAnsi="Times New Roman" w:cs="Times New Roman"/>
          <w:sz w:val="32"/>
          <w:szCs w:val="32"/>
        </w:rPr>
        <w:t>11</w:t>
      </w:r>
      <w:r>
        <w:rPr>
          <w:rFonts w:ascii="仿宋_GB2312" w:eastAsia="仿宋_GB2312" w:hAnsi="仿宋_GB2312" w:cs="仿宋_GB2312" w:hint="eastAsia"/>
          <w:sz w:val="32"/>
          <w:szCs w:val="32"/>
        </w:rPr>
        <w:t>月</w:t>
      </w:r>
      <w:r>
        <w:rPr>
          <w:rFonts w:ascii="Times New Roman" w:eastAsia="黑体" w:hAnsi="Times New Roman" w:cs="Times New Roman"/>
          <w:sz w:val="32"/>
          <w:szCs w:val="32"/>
        </w:rPr>
        <w:t>2</w:t>
      </w:r>
      <w:r w:rsidR="00776624">
        <w:rPr>
          <w:rFonts w:ascii="Times New Roman" w:eastAsia="黑体" w:hAnsi="Times New Roman" w:cs="Times New Roman"/>
          <w:sz w:val="32"/>
          <w:szCs w:val="32"/>
        </w:rPr>
        <w:t>3</w:t>
      </w:r>
      <w:r>
        <w:rPr>
          <w:rFonts w:ascii="仿宋_GB2312" w:eastAsia="仿宋_GB2312" w:hAnsi="仿宋_GB2312" w:cs="仿宋_GB2312" w:hint="eastAsia"/>
          <w:sz w:val="32"/>
          <w:szCs w:val="32"/>
        </w:rPr>
        <w:t>日</w:t>
      </w:r>
      <w:r>
        <w:rPr>
          <w:rFonts w:ascii="仿宋_GB2312" w:eastAsia="仿宋_GB2312" w:hAnsi="仿宋_GB2312" w:cs="仿宋_GB2312" w:hint="eastAsia"/>
          <w:color w:val="333333"/>
          <w:kern w:val="0"/>
          <w:sz w:val="32"/>
          <w:szCs w:val="32"/>
          <w:shd w:val="clear" w:color="auto" w:fill="FFFFFF"/>
          <w:lang w:bidi="ar"/>
        </w:rPr>
        <w:t xml:space="preserve"> </w:t>
      </w:r>
    </w:p>
    <w:p w:rsidR="00071936" w:rsidRDefault="00071936">
      <w:pPr>
        <w:spacing w:line="600" w:lineRule="exact"/>
      </w:pPr>
      <w:bookmarkStart w:id="0" w:name="_GoBack"/>
      <w:bookmarkEnd w:id="0"/>
    </w:p>
    <w:sectPr w:rsidR="00071936">
      <w:footerReference w:type="default" r:id="rId7"/>
      <w:pgSz w:w="11906" w:h="16838"/>
      <w:pgMar w:top="1701" w:right="1701" w:bottom="1701" w:left="1701" w:header="851" w:footer="1417"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101" w:rsidRDefault="00A07101">
      <w:r>
        <w:separator/>
      </w:r>
    </w:p>
  </w:endnote>
  <w:endnote w:type="continuationSeparator" w:id="0">
    <w:p w:rsidR="00A07101" w:rsidRDefault="00A0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936" w:rsidRDefault="00697B6A">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71936" w:rsidRDefault="00697B6A">
                          <w:pPr>
                            <w:pStyle w:val="a3"/>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776624">
                            <w:rPr>
                              <w:rFonts w:asciiTheme="minorEastAsia" w:hAnsiTheme="minorEastAsia" w:cstheme="minorEastAsia"/>
                              <w:noProof/>
                              <w:sz w:val="28"/>
                              <w:szCs w:val="28"/>
                            </w:rPr>
                            <w:t>- 3 -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071936" w:rsidRDefault="00697B6A">
                    <w:pPr>
                      <w:pStyle w:val="a3"/>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776624">
                      <w:rPr>
                        <w:rFonts w:asciiTheme="minorEastAsia" w:hAnsiTheme="minorEastAsia" w:cstheme="minorEastAsia"/>
                        <w:noProof/>
                        <w:sz w:val="28"/>
                        <w:szCs w:val="28"/>
                      </w:rPr>
                      <w:t>- 3 -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101" w:rsidRDefault="00A07101">
      <w:r>
        <w:separator/>
      </w:r>
    </w:p>
  </w:footnote>
  <w:footnote w:type="continuationSeparator" w:id="0">
    <w:p w:rsidR="00A07101" w:rsidRDefault="00A07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MWRmZDE1OGIwYzZkNTkxOGQ5YTBmZWYzOWYzNDEifQ=="/>
  </w:docVars>
  <w:rsids>
    <w:rsidRoot w:val="51C32769"/>
    <w:rsid w:val="00071936"/>
    <w:rsid w:val="00146C1C"/>
    <w:rsid w:val="002662D2"/>
    <w:rsid w:val="003F6F82"/>
    <w:rsid w:val="00697B6A"/>
    <w:rsid w:val="00757BCD"/>
    <w:rsid w:val="00776624"/>
    <w:rsid w:val="00A07101"/>
    <w:rsid w:val="00C90F24"/>
    <w:rsid w:val="00CE24F7"/>
    <w:rsid w:val="02887FAC"/>
    <w:rsid w:val="0DF64A39"/>
    <w:rsid w:val="10D33EE9"/>
    <w:rsid w:val="221F5B2D"/>
    <w:rsid w:val="22AF45A3"/>
    <w:rsid w:val="249423A3"/>
    <w:rsid w:val="2D0914A2"/>
    <w:rsid w:val="32992602"/>
    <w:rsid w:val="376E7ED9"/>
    <w:rsid w:val="399D4D88"/>
    <w:rsid w:val="44B44322"/>
    <w:rsid w:val="502622E4"/>
    <w:rsid w:val="51C32769"/>
    <w:rsid w:val="52F96732"/>
    <w:rsid w:val="53AA19EF"/>
    <w:rsid w:val="65111E29"/>
    <w:rsid w:val="7CED1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8C8EB"/>
  <w15:docId w15:val="{F8482C1E-DA32-43E6-9B49-E3B2D2218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174</Words>
  <Characters>994</Characters>
  <Application>Microsoft Office Word</Application>
  <DocSecurity>0</DocSecurity>
  <Lines>8</Lines>
  <Paragraphs>2</Paragraphs>
  <ScaleCrop>false</ScaleCrop>
  <Company>微软中国</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难免忧伤 </dc:creator>
  <cp:lastModifiedBy>Administrator</cp:lastModifiedBy>
  <cp:revision>6</cp:revision>
  <cp:lastPrinted>2022-09-09T03:15:00Z</cp:lastPrinted>
  <dcterms:created xsi:type="dcterms:W3CDTF">2022-08-30T11:58:00Z</dcterms:created>
  <dcterms:modified xsi:type="dcterms:W3CDTF">2022-11-23T02:43:00Z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3965BD75AA9F4FE58C2E5C53D091D1A1</vt:lpwstr>
  </property>
</Properties>
</file>