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10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10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乐业县2022年乡村振兴村级协理员招用面试防疫指南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eastAsia="仿宋_GB2312"/>
          <w:spacing w:val="-2"/>
          <w:sz w:val="32"/>
          <w:szCs w:val="32"/>
          <w:shd w:val="clear" w:color="auto" w:fill="FFFFFF"/>
        </w:rPr>
        <w:t>根据自治区、百色市新冠肺炎疫情防控相关规定和要求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，为全力保障广大考生、考务工作人员生命安全和身体健康，</w:t>
      </w:r>
      <w:r>
        <w:rPr>
          <w:rFonts w:eastAsia="仿宋_GB2312"/>
          <w:spacing w:val="-2"/>
          <w:sz w:val="32"/>
          <w:szCs w:val="32"/>
          <w:shd w:val="clear" w:color="auto" w:fill="FFFFFF"/>
        </w:rPr>
        <w:t>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乐业县2022年乡村振兴村级协理员招用面试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安全进行，制定如下疫情防控指南。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天，考生应通过“智桂通”微信小程序或“爱广西”手机APP实名申领“广西健康码”，并及时更新“广西健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康码”和“通信大数据行程卡”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状态。考生应避免前往国(境)外、国内疫情高风险地区所在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(市、区)或直辖市的街道(镇)、有本土疫情的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(市、区)或直辖市的街道(镇)旅行居住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避免与新冠肺炎确诊病例、疑似病例、无症状感染者及国内疫情高风险地区人员或近期国(境)外人员接触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避免去人员流动性较大、人员密集的场所聚集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二、跨区域流动考生报备。跨省份、跨设区市参加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试的考生要注意提前了解考试考点所在城市的疫情防控要求，严格遵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守进、出城市的疫情防控规定。有本土疫情县(市、区)旅居史的考生，必须按疫情防控有关要求及时向目的地社区报备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并根据风险等级按照国家及自治区疫情防控要求接受健康管理服务。因未完成健康管理要求而影响考试的，后果由考生自行承担。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、考试当天，所有</w:t>
      </w:r>
      <w:r>
        <w:rPr>
          <w:rFonts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持</w:t>
      </w:r>
      <w:r>
        <w:rPr>
          <w:rFonts w:hint="eastAsia" w:ascii="仿宋_GB2312" w:hAnsi="Tahoma" w:eastAsia="仿宋_GB2312" w:cs="Tahoma"/>
          <w:color w:val="000000"/>
          <w:sz w:val="32"/>
          <w:szCs w:val="32"/>
        </w:rPr>
        <w:t>本人有效居民身份证和《2022年乡村振兴村级协理员招用面试通知书》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，同时符合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前48小时新冠病毒核酸检测结果为阴性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、“广西健康码”为绿码、“通信大数据行程卡”为绿码、现场测量体温正常(&lt;37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3℃)的防疫要求，方可进入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场参加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五、考生属于以下情形人员，跨区域流动须落实相关疫情防控要求。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(一)有高风险区7天内旅居史的人员返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百色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百色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，须完成7天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居家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隔离，广西健康码状态转为绿码。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(二)有低风险区7天内旅居史的人员及区外高、低风险区之外的返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百色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百色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人员，须在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百色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市完成“三天两检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后，才能前往考点学校参加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(三)区内高、低风险区之外有疫情(7天内有本土新冠病毒阳性感染者)的县(市、区)流动人员，须在考点城市完成“三天两检”后，才能前往考点学校参加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(四)区内边境八县(市)(那坡县、靖西市、龙州县、凭祥市、宁明县、东兴市、防城区、大新县)人员跨县(市、区)流动，须在考点城市完成“三天两检”后，才能前往考点学校参加考试。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六、考生应提前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到达考点，进入考点前准备本人居民身份证，有序进行疫情防控信息核验。核验通过后方可进入考点。考生应预留足够时间，以免影响考试。仅限考生和考试工作人员进入考点，考生亲属送考后，不得在考点门口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七、考生参加考试时应自备一次性医用口罩或医用外科口罩，除核验身份时按要求摘除口罩外，全程佩戴口罩。考生在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试过程中出现发热、咳嗽、乏力、鼻塞、流涕、咽痛、腹泻等症状，应立即向考务工作人员报告，并如实报告近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天的旅居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、接触史及健康状况等疫情防控信息，经现场医疗卫生专业人员评估后，综合研判具备参加考试条件的，作出书面承诺，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专人负责带至隔离考场进行考试。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、考生须按考试相关规定和疫情防控相关要求，做好参加考试的各项准备工作。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考试前，国家、自治区、百色市防控政策如有调整的，按新的防控政策执行。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考生有不配合考试疫情防控工作、不如实报告健康状况、隐瞒或谎报旅居史、接触史、健康状况等疫情防控信息，提供虚假疫情防控证明材料(信息)等情形的，按有关规定处理。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乐业县人力资源和社会保障局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Zjc4ODM5NWFmZTgzMTBjMGYyMTI3ZmY1Y2JjMGYifQ=="/>
  </w:docVars>
  <w:rsids>
    <w:rsidRoot w:val="4CC95EB6"/>
    <w:rsid w:val="04B6672D"/>
    <w:rsid w:val="0DAE5D9E"/>
    <w:rsid w:val="1DA02F39"/>
    <w:rsid w:val="22002658"/>
    <w:rsid w:val="235677DE"/>
    <w:rsid w:val="2FA04B05"/>
    <w:rsid w:val="30F836C3"/>
    <w:rsid w:val="31E60646"/>
    <w:rsid w:val="334E0BB9"/>
    <w:rsid w:val="370C4451"/>
    <w:rsid w:val="3FC96577"/>
    <w:rsid w:val="45527AF9"/>
    <w:rsid w:val="4CC95EB6"/>
    <w:rsid w:val="5B2913D1"/>
    <w:rsid w:val="5D7873F0"/>
    <w:rsid w:val="61A95607"/>
    <w:rsid w:val="633A6682"/>
    <w:rsid w:val="6A1704E7"/>
    <w:rsid w:val="6DAF3F89"/>
    <w:rsid w:val="6DE5351E"/>
    <w:rsid w:val="7426581A"/>
    <w:rsid w:val="74273EE3"/>
    <w:rsid w:val="770A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1358</Words>
  <Characters>1383</Characters>
  <Lines>0</Lines>
  <Paragraphs>0</Paragraphs>
  <TotalTime>0</TotalTime>
  <ScaleCrop>false</ScaleCrop>
  <LinksUpToDate>false</LinksUpToDate>
  <CharactersWithSpaces>1384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2022-09-05T01:05:00Z</dcterms:created>
  <dc:creator>.</dc:creator>
  <cp:lastModifiedBy>格桑1413911816</cp:lastModifiedBy>
  <cp:lastPrinted>2022-11-11T10:21:00Z</cp:lastPrinted>
  <dcterms:modified xsi:type="dcterms:W3CDTF">2022-11-14T08:56:31Z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3A34368253B74926ADC70E31D95E6105</vt:lpwstr>
  </property>
</Properties>
</file>