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衢州市直卫生健康单位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“引才聚智‘医’起向未来”高层次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医疗卫生人才招引计划表</w:t>
      </w:r>
    </w:p>
    <w:bookmarkEnd w:id="0"/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996"/>
        <w:gridCol w:w="2196"/>
        <w:gridCol w:w="1142"/>
        <w:gridCol w:w="1926"/>
        <w:gridCol w:w="2787"/>
        <w:gridCol w:w="3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学历、学位要求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宋体" w:hAnsi="华文宋体" w:eastAsia="华文宋体" w:cs="华文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创面修复科医师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手足外科、创伤骨科医师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胰腺疾病科医师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结直肠外科医师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肛门盆底外科医师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肝胆外科医师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心胸外科医师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乳甲外科医师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内分泌代谢病科医师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医学美容科医师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生殖医学中心医师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临床医学类、基础医学类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检验科医师（技师）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临床医学类、基础医学类、生物学类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中心实验室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临床医学类、基础医学类、生物学类、药学类、动物医学类、兽医学类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临床医学类、护理学类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药学、药理学、临床药学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创面修复科医师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手足外科、创伤骨科医师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胰腺疾病科医师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结直肠外科医师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肛门盆底外科医师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疝与小儿外科医师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心胸外科医师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心电图室医师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康复医学与理疗学、运动医学、康复治疗学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眼视光中心医师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口腔医学类、临床医学类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医学美容科医师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生殖医学中心（临床）医师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生殖医学中心（实验室）技师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临床检验诊断学、医学检验学、医学检验技术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病理生理学、病理学、病理学与病理生理学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检验科医师（技师）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临床检验诊断学、医学检验学、医学检验技术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药学、药理学、临床药学、药剂学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中心实验室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基础医学类、临床医学类、生物学类、医学技术类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营养膳食科医师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外科临床医师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护理学类、临床医学类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防保处职员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流行病与卫生统计学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骨伤科医师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整形外科医师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中医学类、临床医学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超声医学、影像医学与核医学、临床医学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耳鼻喉科学科带头人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45周岁以下，具有副高及以上职称，正高职称适当放宽年龄要求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眼科学科带头人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45周岁以下，具有副高及以上职称，正高职称适当放宽年龄要求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临床医学类、中西医结合类、中医学类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临床医学类、儿科学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中西医结合类、儿科学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临床医学类、中西医结合类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儿童保健医师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医学门类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临床医学类、中西医结合类、中医学类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中医学类、中西医结合类、皮肤病与性病学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临床医学类、中西医结合类、中医学类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产前诊断实验室研究员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临床检验诊断学、遗传学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医疗卫生综合岗位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医学门类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衢州市第三医院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精神科、老年精神科医师1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衢州市第三医院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精神科、老年精神科医师2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临床医学类、中西医结合类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衢州市第三医院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临床心理科医师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衢州市第三医院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临床医学类、中西医结合类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衢州市第三医院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衢州市疾病预防控制中心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疾病控制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公共卫生及预防医学类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本科为预防医学专业，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衢州市疾病预防控制中心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生物医学工程与技术，医学生物信息，分子生物学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有生物信息学工作经验者优先，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衢州市疾病预防控制中心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卫生检验学、化学类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衢州市中心血站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体检医师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衢州市中心血站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衢州市急救中心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临床医师类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宋体" w:hAnsi="华文宋体" w:eastAsia="华文宋体" w:cs="华文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宋体" w:hAnsi="华文宋体" w:eastAsia="华文宋体" w:cs="华文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3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1.报名博士研究生岗位的人才，如具备正高级职称的，可适当放宽学历、年龄要求；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2.报名硕士研究生及以上的人才，如具有副高及以上职称的，可适当放宽学历、年龄要求。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YjA4YzRhMTQ4YmJiYzcwZjRhNzQzNTJkOTgxOGQifQ=="/>
  </w:docVars>
  <w:rsids>
    <w:rsidRoot w:val="7AE9424F"/>
    <w:rsid w:val="7AE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2022-11-09T02:41:00Z</dcterms:created>
  <dc:creator>盖世神丐</dc:creator>
  <cp:lastModifiedBy>盖世神丐</cp:lastModifiedBy>
  <dcterms:modified xsi:type="dcterms:W3CDTF">2022-11-09T02:42:10Z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ED6AD8E47BC04A0E9D57BE4EDC6055BB</vt:lpwstr>
  </property>
</Properties>
</file>