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鹿城区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纪委区监委机关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招聘编外人员报名表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15"/>
        <w:gridCol w:w="670"/>
        <w:gridCol w:w="709"/>
        <w:gridCol w:w="191"/>
        <w:gridCol w:w="705"/>
        <w:gridCol w:w="299"/>
        <w:gridCol w:w="1024"/>
        <w:gridCol w:w="1295"/>
        <w:gridCol w:w="458"/>
        <w:gridCol w:w="652"/>
        <w:gridCol w:w="19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现工作单位（全称）</w:t>
            </w: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技术职称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学习和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8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Cs w:val="21"/>
        </w:rPr>
        <w:t>备注：1.简历从</w:t>
      </w:r>
      <w:r>
        <w:rPr>
          <w:rFonts w:hint="eastAsia" w:ascii="仿宋_GB2312" w:eastAsia="仿宋_GB2312"/>
          <w:szCs w:val="21"/>
          <w:lang w:eastAsia="zh-CN"/>
        </w:rPr>
        <w:t>初中</w:t>
      </w:r>
      <w:r>
        <w:rPr>
          <w:rFonts w:hint="eastAsia" w:ascii="仿宋_GB2312" w:eastAsia="仿宋_GB2312"/>
          <w:szCs w:val="21"/>
        </w:rPr>
        <w:t>开始填写。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szCs w:val="21"/>
        </w:rPr>
        <w:t>2.此表必须如实填写，内容填写不下可加页。</w:t>
      </w:r>
    </w:p>
    <w:p/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Dc4YjU3NmZiNDNlZTc2ZDc4OGQ1NTI4ZmExYjkifQ=="/>
  </w:docVars>
  <w:rsids>
    <w:rsidRoot w:val="028232D1"/>
    <w:rsid w:val="028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2022-11-07T08:26:00Z</dcterms:created>
  <dc:creator>郑集思</dc:creator>
  <cp:lastModifiedBy>郑集思</cp:lastModifiedBy>
  <dcterms:modified xsi:type="dcterms:W3CDTF">2022-11-07T08:26:57Z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3CB1CA99D1EA401998FB09EC006BC604</vt:lpwstr>
  </property>
</Properties>
</file>