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675" w:lineRule="atLeast"/>
        <w:ind w:left="0" w:right="0"/>
        <w:jc w:val="center"/>
        <w:rPr>
          <w:color w:val="000000"/>
          <w:sz w:val="24"/>
          <w:szCs w:val="24"/>
        </w:rPr>
      </w:pPr>
      <w:r>
        <w:rPr>
          <w:b/>
          <w:bCs/>
          <w:i w:val="0"/>
          <w:iCs w:val="0"/>
          <w:caps w:val="0"/>
          <w:color w:val="000000"/>
          <w:spacing w:val="0"/>
          <w:sz w:val="45"/>
          <w:szCs w:val="45"/>
          <w:bdr w:val="none" w:color="auto" w:sz="0" w:space="0"/>
          <w:shd w:val="clear" w:fill="FFFFFF"/>
        </w:rPr>
        <w:t>贵州省2022年人事考试新冠肺炎疫情防控要求(第六版）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凡报名参加由贵州省人力资源和社会保障厅考试院（贵州省公务员考试测评中心）组织实施的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一、疫情防控要求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（一）不符合国家、省、市（州）有关疫情防控要求，不遵守有关疫情防控规定的人员不得进入考点参加考试。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（二）处于康复或隔离期的病例、无症状感染者不得进入考点参加考试。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（三）未解除隔离的疑似病例、确诊病例以及无症状感染者的密切接触者不得进入考点参加考试。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（四）处于集中隔离、居家隔离、居家健康监测期间的人员不得进入考点参加考试。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（五）对流动、出行须报备并提供相应证明材料的人员，未按要求报备或未按要求提供相应证明材料的不得进入考点参加考试。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（六）考试当天，经现场医务人员评估有可疑症状且不能排除新冠感染的考生，应配合工作人员按卫生健康部门要求到相应医院就诊，不得进入考点参加考试。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（七）境外来（返）黔人员，未完成7天集中隔离+3天居家健康监测+6次核酸检测的，未达到解除条件的考生不得进入考点参加考试。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（八）考前7天内有中高风险区旅居史的考生，不得进入考点参加考试。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（九）原则上所有考生均须按照应接尽接、应接必接的要求完成新冠疫苗全程接种及加强免疫。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（十）省外疫情重点地区入黔人员，抵黔后未完成3天集中隔离+4天居家健康监测+5次核酸检测的，不得进入考点参加考试。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（十一）除疫情重点地区和中高风险区外，省外其他有本土疫情报告且存在社区传播风险的地级市（以下简称其他涉疫地区）入黔人员，抵黔后未完成3天居家健康监测+3次核酸检测的，不得进入考点参加考试。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（十二）除疫情重点地区、中高风险区和其他涉疫地区外，省外其他地区入黔人员，抵黔后未完成三天三检的，不得进入考点参加考试。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（十三）考生应自备一次性使用医用口罩。考试期间，除核验身份时，考生应全程规范佩戴一次性使用医用口罩。未按要求佩戴口罩的考生，不得进入考点参加考试。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（十六）除符合其他防疫要求外，所有考生均须提供贵州省内考前48小时内1次核酸检测阴性证明，方可进入考点参加考试。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按规定需执行3天集中隔离+4天居家健康监测+5次核酸检测、3天居家健康监测、三天三检的人员，最后1次核酸检测在考前48小时内的，无需重复检测。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在连续两天举行的我省人事考试中，考生提供第1天考试时符合规定的核酸检测阴性证明即可。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十七）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w:t>
      </w:r>
      <w:r>
        <w:rPr>
          <w:rStyle w:val="6"/>
          <w:rFonts w:hint="eastAsia" w:ascii="仿宋" w:hAnsi="仿宋" w:eastAsia="仿宋" w:cs="仿宋"/>
          <w:i w:val="0"/>
          <w:iCs w:val="0"/>
          <w:caps w:val="0"/>
          <w:color w:val="000000"/>
          <w:spacing w:val="0"/>
          <w:sz w:val="30"/>
          <w:szCs w:val="30"/>
          <w:bdr w:val="none" w:color="auto" w:sz="0" w:space="0"/>
          <w:shd w:val="clear" w:fill="FFFFFF"/>
        </w:rPr>
        <w:t>建议考生提前抵达考点所在市（州），为落实完成当地疫情防控部门防疫措施和相应的核酸检测次数预留足够时间；</w:t>
      </w:r>
      <w:r>
        <w:rPr>
          <w:rFonts w:hint="eastAsia" w:ascii="仿宋" w:hAnsi="仿宋" w:eastAsia="仿宋" w:cs="仿宋"/>
          <w:i w:val="0"/>
          <w:iCs w:val="0"/>
          <w:caps w:val="0"/>
          <w:color w:val="000000"/>
          <w:spacing w:val="0"/>
          <w:sz w:val="30"/>
          <w:szCs w:val="30"/>
          <w:bdr w:val="none" w:color="auto" w:sz="0" w:space="0"/>
          <w:shd w:val="clear" w:fill="FFFFFF"/>
        </w:rPr>
        <w:t>考生可关注贵州省卫生健康委官方网站、官方微信公众号及各市（州）卫生健康部门相关网站，及时查询最新疫情防控要求和疫情重点地区名单。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贵州省疫情防控咨询电话：0851-12345。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二、入场检测规定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入场检测时，考生须同时符合以下全部要求，方可进入考点参加考试：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（一）扫场所码提示绿码正常通行；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（二）经检测体温正常（低于37.3℃）；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（三）佩戴一次性使用医用口罩；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（四）提供贵州省内考前48小时内1次核酸检测阴性证明</w:t>
      </w:r>
      <w:r>
        <w:rPr>
          <w:rStyle w:val="6"/>
          <w:rFonts w:hint="eastAsia" w:ascii="仿宋" w:hAnsi="仿宋" w:eastAsia="仿宋" w:cs="仿宋"/>
          <w:i w:val="0"/>
          <w:iCs w:val="0"/>
          <w:caps w:val="0"/>
          <w:color w:val="000000"/>
          <w:spacing w:val="0"/>
          <w:sz w:val="30"/>
          <w:szCs w:val="30"/>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三、入场检测步骤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四、《贵州省2022年人事考试新冠肺炎疫情防控要求（第五版）》停止使用。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66CC"/>
          <w:spacing w:val="0"/>
          <w:sz w:val="30"/>
          <w:szCs w:val="30"/>
          <w:u w:val="none"/>
          <w:bdr w:val="none" w:color="auto" w:sz="0" w:space="0"/>
          <w:shd w:val="clear" w:fill="FFFFFF"/>
        </w:rPr>
        <w:fldChar w:fldCharType="begin"/>
      </w:r>
      <w:r>
        <w:rPr>
          <w:rFonts w:hint="eastAsia" w:ascii="仿宋" w:hAnsi="仿宋" w:eastAsia="仿宋" w:cs="仿宋"/>
          <w:i w:val="0"/>
          <w:iCs w:val="0"/>
          <w:caps w:val="0"/>
          <w:color w:val="0066CC"/>
          <w:spacing w:val="0"/>
          <w:sz w:val="30"/>
          <w:szCs w:val="30"/>
          <w:u w:val="none"/>
          <w:bdr w:val="none" w:color="auto" w:sz="0" w:space="0"/>
          <w:shd w:val="clear" w:fill="FFFFFF"/>
        </w:rPr>
        <w:instrText xml:space="preserve"> HYPERLINK "https://rs.gk932.com/static/files/932cms/20221020/116-202210201632161.docx" \o "附件1.贵州省2022年人事考试新冠肺炎疫情防控要求（第六版）部分常见问题解答.docx" </w:instrText>
      </w:r>
      <w:r>
        <w:rPr>
          <w:rFonts w:hint="eastAsia" w:ascii="仿宋" w:hAnsi="仿宋" w:eastAsia="仿宋" w:cs="仿宋"/>
          <w:i w:val="0"/>
          <w:iCs w:val="0"/>
          <w:caps w:val="0"/>
          <w:color w:val="0066CC"/>
          <w:spacing w:val="0"/>
          <w:sz w:val="30"/>
          <w:szCs w:val="30"/>
          <w:u w:val="none"/>
          <w:bdr w:val="none" w:color="auto" w:sz="0" w:space="0"/>
          <w:shd w:val="clear" w:fill="FFFFFF"/>
        </w:rPr>
        <w:fldChar w:fldCharType="separate"/>
      </w:r>
      <w:r>
        <w:rPr>
          <w:rStyle w:val="7"/>
          <w:rFonts w:hint="eastAsia" w:ascii="仿宋" w:hAnsi="仿宋" w:eastAsia="仿宋" w:cs="仿宋"/>
          <w:i w:val="0"/>
          <w:iCs w:val="0"/>
          <w:caps w:val="0"/>
          <w:color w:val="0066CC"/>
          <w:spacing w:val="0"/>
          <w:sz w:val="30"/>
          <w:szCs w:val="30"/>
          <w:u w:val="none"/>
          <w:bdr w:val="none" w:color="auto" w:sz="0" w:space="0"/>
          <w:shd w:val="clear" w:fill="FFFFFF"/>
        </w:rPr>
        <w:t>附件1.贵州省2022年人事考试新冠肺炎疫情防控要求（第六版）部分常见问题解答.docx</w:t>
      </w:r>
      <w:r>
        <w:rPr>
          <w:rFonts w:hint="eastAsia" w:ascii="仿宋" w:hAnsi="仿宋" w:eastAsia="仿宋" w:cs="仿宋"/>
          <w:i w:val="0"/>
          <w:iCs w:val="0"/>
          <w:caps w:val="0"/>
          <w:color w:val="0066CC"/>
          <w:spacing w:val="0"/>
          <w:sz w:val="30"/>
          <w:szCs w:val="30"/>
          <w:u w:val="none"/>
          <w:bdr w:val="none" w:color="auto" w:sz="0" w:space="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66CC"/>
          <w:spacing w:val="0"/>
          <w:sz w:val="30"/>
          <w:szCs w:val="30"/>
          <w:u w:val="none"/>
          <w:bdr w:val="none" w:color="auto" w:sz="0" w:space="0"/>
          <w:shd w:val="clear" w:fill="FFFFFF"/>
        </w:rPr>
        <w:fldChar w:fldCharType="begin"/>
      </w:r>
      <w:r>
        <w:rPr>
          <w:rFonts w:hint="eastAsia" w:ascii="仿宋" w:hAnsi="仿宋" w:eastAsia="仿宋" w:cs="仿宋"/>
          <w:i w:val="0"/>
          <w:iCs w:val="0"/>
          <w:caps w:val="0"/>
          <w:color w:val="0066CC"/>
          <w:spacing w:val="0"/>
          <w:sz w:val="30"/>
          <w:szCs w:val="30"/>
          <w:u w:val="none"/>
          <w:bdr w:val="none" w:color="auto" w:sz="0" w:space="0"/>
          <w:shd w:val="clear" w:fill="FFFFFF"/>
        </w:rPr>
        <w:instrText xml:space="preserve"> HYPERLINK "https://rs.gk932.com/static/files/932cms/20221020/116-202210201632162.docx" \o "附件2.考生入场检测流程图.docx" </w:instrText>
      </w:r>
      <w:r>
        <w:rPr>
          <w:rFonts w:hint="eastAsia" w:ascii="仿宋" w:hAnsi="仿宋" w:eastAsia="仿宋" w:cs="仿宋"/>
          <w:i w:val="0"/>
          <w:iCs w:val="0"/>
          <w:caps w:val="0"/>
          <w:color w:val="0066CC"/>
          <w:spacing w:val="0"/>
          <w:sz w:val="30"/>
          <w:szCs w:val="30"/>
          <w:u w:val="none"/>
          <w:bdr w:val="none" w:color="auto" w:sz="0" w:space="0"/>
          <w:shd w:val="clear" w:fill="FFFFFF"/>
        </w:rPr>
        <w:fldChar w:fldCharType="separate"/>
      </w:r>
      <w:r>
        <w:rPr>
          <w:rStyle w:val="7"/>
          <w:rFonts w:hint="eastAsia" w:ascii="仿宋" w:hAnsi="仿宋" w:eastAsia="仿宋" w:cs="仿宋"/>
          <w:i w:val="0"/>
          <w:iCs w:val="0"/>
          <w:caps w:val="0"/>
          <w:color w:val="0066CC"/>
          <w:spacing w:val="0"/>
          <w:sz w:val="30"/>
          <w:szCs w:val="30"/>
          <w:u w:val="none"/>
          <w:bdr w:val="none" w:color="auto" w:sz="0" w:space="0"/>
          <w:shd w:val="clear" w:fill="FFFFFF"/>
        </w:rPr>
        <w:t>附件2.考生入场检测流程图.docx</w:t>
      </w:r>
      <w:r>
        <w:rPr>
          <w:rFonts w:hint="eastAsia" w:ascii="仿宋" w:hAnsi="仿宋" w:eastAsia="仿宋" w:cs="仿宋"/>
          <w:i w:val="0"/>
          <w:iCs w:val="0"/>
          <w:caps w:val="0"/>
          <w:color w:val="0066CC"/>
          <w:spacing w:val="0"/>
          <w:sz w:val="30"/>
          <w:szCs w:val="30"/>
          <w:u w:val="none"/>
          <w:bdr w:val="none" w:color="auto" w:sz="0" w:space="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i w:val="0"/>
          <w:iCs w:val="0"/>
          <w:caps w:val="0"/>
          <w:color w:val="000000"/>
          <w:spacing w:val="0"/>
          <w:sz w:val="30"/>
          <w:szCs w:val="30"/>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 w:hAnsi="仿宋" w:eastAsia="仿宋" w:cs="仿宋"/>
          <w:i w:val="0"/>
          <w:iCs w:val="0"/>
          <w:caps w:val="0"/>
          <w:color w:val="000000"/>
          <w:spacing w:val="0"/>
          <w:sz w:val="30"/>
          <w:szCs w:val="30"/>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3000" w:firstLineChars="10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贵州省人力资源和社会保障厅考试院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500" w:firstLineChars="1500"/>
        <w:jc w:val="both"/>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bdr w:val="none" w:color="auto" w:sz="0" w:space="0"/>
          <w:shd w:val="clear" w:fill="FFFFFF"/>
        </w:rPr>
        <w:t>2022年10月20日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mMWFjZTgwMGUzYjI1MTE5ZDlhMTU1YTM2ZTE5NmYifQ=="/>
  </w:docVars>
  <w:rsids>
    <w:rsidRoot w:val="75490C0F"/>
    <w:rsid w:val="75490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2022-11-01T07:56:00Z</dcterms:created>
  <dc:creator>老赵</dc:creator>
  <cp:lastModifiedBy>老赵</cp:lastModifiedBy>
  <dcterms:modified xsi:type="dcterms:W3CDTF">2022-11-01T08:00:12Z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2A7153C250DC4D07BB76DDB0D76424A6</vt:lpwstr>
  </property>
</Properties>
</file>