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"/>
        <w:ind w:left="2933" w:right="3095" w:firstLine="0"/>
        <w:jc w:val="center"/>
        <w:rPr>
          <w:rFonts w:hint="eastAsia" w:ascii="黑体" w:eastAsia="黑体"/>
          <w:b/>
          <w:sz w:val="44"/>
        </w:rPr>
      </w:pPr>
      <w:bookmarkStart w:id="0" w:name="面试考生须知"/>
      <w:bookmarkEnd w:id="0"/>
      <w:r>
        <w:rPr>
          <w:rFonts w:hint="eastAsia" w:ascii="黑体" w:eastAsia="黑体"/>
          <w:b/>
          <w:sz w:val="44"/>
        </w:rPr>
        <w:t>面试考生须知</w:t>
      </w:r>
    </w:p>
    <w:p>
      <w:pPr>
        <w:pStyle w:val="3"/>
        <w:spacing w:before="5"/>
        <w:rPr>
          <w:rFonts w:ascii="黑体"/>
          <w:b/>
          <w:sz w:val="40"/>
        </w:rPr>
      </w:pPr>
    </w:p>
    <w:p>
      <w:pPr>
        <w:pStyle w:val="3"/>
        <w:spacing w:before="1" w:line="304" w:lineRule="auto"/>
        <w:ind w:left="103" w:right="112" w:firstLine="640"/>
      </w:pPr>
      <w:r>
        <w:rPr>
          <w:spacing w:val="-9"/>
        </w:rPr>
        <w:t xml:space="preserve">一、考生须按照公布的面试时间与考场安排，在面试开考前 </w:t>
      </w:r>
      <w:r>
        <w:t>45</w:t>
      </w:r>
      <w:r>
        <w:rPr>
          <w:spacing w:val="-42"/>
        </w:rPr>
        <w:t xml:space="preserve"> 分钟前凭本人笔试准考证和有效的居民身份证到指定考场报到，参加面</w:t>
      </w:r>
      <w:r>
        <w:rPr>
          <w:spacing w:val="-51"/>
        </w:rPr>
        <w:t xml:space="preserve">试抽签。考前 </w:t>
      </w:r>
      <w:r>
        <w:t>30</w:t>
      </w:r>
      <w:r>
        <w:rPr>
          <w:spacing w:val="-16"/>
        </w:rPr>
        <w:t xml:space="preserve"> 分钟考生未能准时报到的，按自动放弃面试资格处理； 对证件携带不齐的，取消面试资格。</w:t>
      </w:r>
    </w:p>
    <w:p>
      <w:pPr>
        <w:pStyle w:val="3"/>
        <w:spacing w:line="304" w:lineRule="auto"/>
        <w:ind w:left="103" w:right="273" w:firstLine="640"/>
        <w:jc w:val="both"/>
      </w:pPr>
      <w:r>
        <w:t>二、考生进入考场前须佩戴口罩，配合工作人员接受体温测量， 主动向工作人员出示粤康码等电子码、《参加群众性活动疫情防控责</w:t>
      </w:r>
      <w:r>
        <w:rPr>
          <w:spacing w:val="-15"/>
        </w:rPr>
        <w:t xml:space="preserve">任承诺书》和提供开考前 </w:t>
      </w:r>
      <w:r>
        <w:t>48</w:t>
      </w:r>
      <w:r>
        <w:rPr>
          <w:spacing w:val="-13"/>
        </w:rPr>
        <w:t xml:space="preserve"> 小时内核酸检测结果；如电子健康码为红</w:t>
      </w:r>
      <w:r>
        <w:rPr>
          <w:spacing w:val="-10"/>
        </w:rPr>
        <w:t>码、黄码，体温超过≥</w:t>
      </w:r>
      <w:r>
        <w:t>37.3℃或出现发热、咳嗽、感冒症状者不能参加本次考试，不得进入考场。</w:t>
      </w:r>
    </w:p>
    <w:p>
      <w:pPr>
        <w:pStyle w:val="3"/>
        <w:spacing w:line="304" w:lineRule="auto"/>
        <w:ind w:left="103" w:right="274" w:firstLine="640"/>
        <w:jc w:val="both"/>
      </w:pPr>
      <w:r>
        <w:rPr>
          <w:spacing w:val="-13"/>
          <w:w w:val="95"/>
        </w:rPr>
        <w:t>三、考生应将所携带的通讯工具和音频、视频发射、接收设备</w:t>
      </w:r>
      <w:r>
        <w:rPr>
          <w:w w:val="95"/>
        </w:rPr>
        <w:t xml:space="preserve">（手 </w:t>
      </w:r>
      <w:r>
        <w:t>机、智能手表等）关闭，连同其他与考试无关的个人物品交工作人员统一保管，面试结束离场时领回。</w:t>
      </w:r>
    </w:p>
    <w:p>
      <w:pPr>
        <w:pStyle w:val="3"/>
        <w:spacing w:line="304" w:lineRule="auto"/>
        <w:ind w:left="744" w:right="273"/>
      </w:pPr>
      <w:r>
        <w:t>四、考生不得穿制服或有明显文字或图案标识的服装参加面试。五、考生报到后，须服从工作人员安排有序进行面试抽签工作，</w:t>
      </w:r>
    </w:p>
    <w:p>
      <w:pPr>
        <w:pStyle w:val="3"/>
        <w:spacing w:line="304" w:lineRule="auto"/>
        <w:ind w:left="103" w:right="112"/>
      </w:pPr>
      <w:r>
        <w:t>并按抽签确定的面试顺序进行面试。考生的身份以当天面试抽签号码</w:t>
      </w:r>
      <w:r>
        <w:rPr>
          <w:spacing w:val="-11"/>
        </w:rPr>
        <w:t>的形式显示，不得报告、透露或暗示个人姓名、工作单位等身份信息， 如考生透露个人信息，按违规处理，将取消面试资格。</w:t>
      </w:r>
    </w:p>
    <w:p>
      <w:pPr>
        <w:pStyle w:val="3"/>
        <w:spacing w:line="302" w:lineRule="auto"/>
        <w:ind w:left="103" w:right="112" w:firstLine="640"/>
      </w:pPr>
      <w:r>
        <w:rPr>
          <w:spacing w:val="-11"/>
        </w:rPr>
        <w:t>六、面试开始后，工作人员按抽签顺序逐一引导考生进入面试室。</w:t>
      </w:r>
      <w:r>
        <w:rPr>
          <w:spacing w:val="-15"/>
        </w:rPr>
        <w:t>候考考生实行封闭管理，须在候考室静候，不得喧哗，不得影响他人。</w:t>
      </w:r>
    </w:p>
    <w:p>
      <w:pPr>
        <w:pStyle w:val="3"/>
        <w:spacing w:line="304" w:lineRule="auto"/>
        <w:ind w:left="103" w:right="273" w:firstLine="640"/>
        <w:jc w:val="both"/>
      </w:pPr>
      <w:r>
        <w:t>七、候考期间，考生应服从工作人员的管理，不得擅自离开候考室。需上洗手间的，须经工作人员同意，并由工作人员陪同前往，严禁任何人向考生传递试题信息。</w:t>
      </w:r>
    </w:p>
    <w:p>
      <w:pPr>
        <w:pStyle w:val="3"/>
        <w:spacing w:line="304" w:lineRule="auto"/>
        <w:ind w:left="103" w:right="273" w:firstLine="640"/>
        <w:jc w:val="both"/>
      </w:pPr>
      <w:r>
        <w:t>八、考生必须以普通话回答考官提问。在面试中，应严格按照考官的提问回答问题，不得报告、透露或暗示个人姓名等身份信息，考生的身份应以抽签号码的形式显示。如考生透露个人信息，按违规处理，取消面试成绩。考生对考官的提问不清楚的，可要求考官重新念</w:t>
      </w:r>
    </w:p>
    <w:p>
      <w:pPr>
        <w:spacing w:after="0" w:line="304" w:lineRule="auto"/>
        <w:jc w:val="both"/>
        <w:sectPr>
          <w:type w:val="continuous"/>
          <w:pgSz w:w="11910" w:h="16840"/>
          <w:pgMar w:top="1240" w:right="860" w:bottom="280" w:left="1020" w:header="720" w:footer="720" w:gutter="0"/>
          <w:cols w:space="720" w:num="1"/>
        </w:sectPr>
      </w:pPr>
    </w:p>
    <w:p>
      <w:pPr>
        <w:pStyle w:val="3"/>
        <w:spacing w:before="28"/>
        <w:ind w:left="103"/>
      </w:pPr>
      <w:r>
        <w:t>题（所需时间占用答题时间）。</w:t>
      </w:r>
    </w:p>
    <w:p>
      <w:pPr>
        <w:pStyle w:val="3"/>
        <w:spacing w:before="110" w:line="304" w:lineRule="auto"/>
        <w:ind w:left="103" w:right="273" w:firstLine="640"/>
        <w:jc w:val="both"/>
      </w:pPr>
      <w:r>
        <w:t>九、面试结束后，考生到候分室等候成绩。考生签领面试成绩确认单后，并领回个人物品（请认真核对，不要领错别人的物品）有序离开考场，考生不得在考场附近逗留、喧哗。</w:t>
      </w:r>
    </w:p>
    <w:p>
      <w:pPr>
        <w:pStyle w:val="3"/>
        <w:spacing w:line="304" w:lineRule="auto"/>
        <w:ind w:left="103" w:right="273" w:firstLine="640"/>
      </w:pPr>
      <w:r>
        <w:t>十、考生不得以任何方式传播、散布与考试相关的信息、资料， 违者将依法追究责任。</w:t>
      </w:r>
    </w:p>
    <w:p>
      <w:pPr>
        <w:pStyle w:val="3"/>
        <w:spacing w:line="304" w:lineRule="auto"/>
        <w:ind w:left="103" w:right="273" w:firstLine="1132"/>
        <w:jc w:val="both"/>
      </w:pPr>
      <w:r>
        <w:rPr>
          <w:spacing w:val="3"/>
          <w:w w:val="95"/>
        </w:rPr>
        <w:t xml:space="preserve">十一、考生须服从考官对自己的成绩评定，不得要求考官加 </w:t>
      </w:r>
      <w:r>
        <w:t>分、复试或无理取闹。对有违反面试规定的，将按照《广东省事业单位公开招聘人员办法》（</w:t>
      </w:r>
      <w:r>
        <w:rPr>
          <w:spacing w:val="-9"/>
        </w:rPr>
        <w:t xml:space="preserve">广东省人民政府令 </w:t>
      </w:r>
      <w:r>
        <w:t>139</w:t>
      </w:r>
      <w:r>
        <w:rPr>
          <w:spacing w:val="-41"/>
        </w:rPr>
        <w:t xml:space="preserve"> 号</w:t>
      </w:r>
      <w:r>
        <w:t>）规定严肃处理</w:t>
      </w:r>
    </w:p>
    <w:p>
      <w:pPr>
        <w:pStyle w:val="3"/>
        <w:spacing w:line="304" w:lineRule="auto"/>
        <w:ind w:left="103" w:right="273" w:firstLine="1132"/>
      </w:pPr>
      <w:r>
        <w:rPr>
          <w:spacing w:val="-6"/>
        </w:rPr>
        <w:t>十二、考生禁止将考试内容等相关信息泄露或公布，如有违法将按照《事业单位公开招聘违纪违规行为处理规定》等文件处理。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="8"/>
        <w:rPr>
          <w:sz w:val="24"/>
        </w:rPr>
      </w:pPr>
    </w:p>
    <w:p>
      <w:pPr>
        <w:pStyle w:val="3"/>
        <w:tabs>
          <w:tab w:val="left" w:pos="6573"/>
        </w:tabs>
        <w:ind w:left="1454"/>
        <w:rPr>
          <w:b/>
          <w:sz w:val="32"/>
        </w:rPr>
      </w:pPr>
      <w:r>
        <w:t>签</w:t>
      </w:r>
      <w:r>
        <w:rPr>
          <w:spacing w:val="-1"/>
        </w:rPr>
        <w:t xml:space="preserve"> </w:t>
      </w:r>
      <w:r>
        <w:t>名：</w:t>
      </w:r>
      <w:r>
        <w:tab/>
      </w:r>
      <w:r>
        <w:t>日</w:t>
      </w:r>
      <w:r>
        <w:rPr>
          <w:spacing w:val="1"/>
        </w:rPr>
        <w:t xml:space="preserve"> </w:t>
      </w:r>
      <w:r>
        <w:t>期：</w:t>
      </w:r>
      <w:bookmarkStart w:id="1" w:name="_GoBack"/>
      <w:bookmarkEnd w:id="1"/>
    </w:p>
    <w:sectPr>
      <w:pgSz w:w="11910" w:h="16840"/>
      <w:pgMar w:top="840" w:right="86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加黑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3A3307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before="260" w:after="260"/>
      <w:ind w:firstLine="420" w:firstLineChars="100"/>
    </w:pPr>
    <w:rPr>
      <w:rFonts w:ascii="Times New Roman" w:hAnsi="Times New Roman" w:cs="Times New Roman"/>
      <w:b/>
      <w:sz w:val="32"/>
    </w:r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2022-10-29T03:33:00Z</dcterms:created>
  <dc:creator>Administrator</dc:creator>
  <cp:lastModifiedBy>Rachel</cp:lastModifiedBy>
  <dcterms:modified xsi:type="dcterms:W3CDTF">2022-10-29T03:33:53Z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2022-10-29T00:00:00Z</vt:filetime>
  </property>
  <property fmtid="{D5CDD505-2E9C-101B-9397-08002B2CF9AE}" pid="5" name="KSOProductBuildVer">
    <vt:lpwstr>2052-11.1.0.10667</vt:lpwstr>
  </property>
  <property fmtid="{D5CDD505-2E9C-101B-9397-08002B2CF9AE}" pid="6" name="ICV">
    <vt:lpwstr>ABC364C8C9CD49808ED56900B17C8B33</vt:lpwstr>
  </property>
</Properties>
</file>