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黑体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年公开招聘政府雇员报名表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2"/>
        <w:gridCol w:w="705"/>
        <w:gridCol w:w="750"/>
        <w:gridCol w:w="1218"/>
        <w:gridCol w:w="1185"/>
        <w:gridCol w:w="149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市     县（区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）      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报考职位代码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</w:p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报名人员签名、捺印：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人：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</w:pPr>
      <w:r>
        <w:rPr>
          <w:rFonts w:hint="eastAsia"/>
        </w:rPr>
        <w:t>说明：此表一式一份双面打印，报考者须如实填写，经审核发现与事实不符的，责任自负。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10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_GBK" w:hAnsi="方正楷体_GBK" w:eastAsia="方正楷体_GBK" w:cs="方正楷体_GBK"/>
        <w:sz w:val="20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YTk2MWFhNjQzZmRlYTdhM2NhYWViZmJhN2QyOTgifQ=="/>
  </w:docVars>
  <w:rsids>
    <w:rsidRoot w:val="00000000"/>
    <w:rsid w:val="085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2022-10-26T05:04:29Z</dcterms:created>
  <dc:creator>11111</dc:creator>
  <cp:lastModifiedBy>11111</cp:lastModifiedBy>
  <dcterms:modified xsi:type="dcterms:W3CDTF">2022-10-26T05:04:33Z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EA2C631C32C54C6BABE1CABC9085156E</vt:lpwstr>
  </property>
</Properties>
</file>