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方正黑体简体" w:hAnsi="方正仿宋简体" w:eastAsia="方正黑体简体"/>
          <w:spacing w:val="-6"/>
          <w:sz w:val="32"/>
          <w:szCs w:val="32"/>
        </w:rPr>
      </w:pPr>
      <w:r>
        <w:rPr>
          <w:rFonts w:hint="eastAsia" w:ascii="方正黑体简体" w:hAnsi="方正仿宋简体" w:eastAsia="方正黑体简体"/>
          <w:spacing w:val="-6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方正黑体简体" w:hAnsi="方正仿宋简体" w:eastAsia="方正黑体简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2022年区属国有企业公开招聘工作人员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岗位一览表</w:t>
      </w:r>
    </w:p>
    <w:tbl>
      <w:tblPr>
        <w:tblStyle w:val="4"/>
        <w:tblW w:w="13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6"/>
        <w:gridCol w:w="1334"/>
        <w:gridCol w:w="696"/>
        <w:gridCol w:w="1668"/>
        <w:gridCol w:w="3378"/>
        <w:gridCol w:w="1485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tblHeader/>
          <w:jc w:val="center"/>
        </w:trPr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学  历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年  龄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黑体简体" w:eastAsia="方正黑体简体" w:cs="宋体" w:hAnsiTheme="minorEastAsia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宋体" w:hAnsiTheme="minorEastAsia"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20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城乡建设发展集团有限公司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工程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设计学/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视觉传达设计/环境设计/产品设计/包装设计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2022年应届高校毕业生或近两年（2020年、2021年）至今未就业的高校毕业生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综合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公共管理/工商管理/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人力资源管理/物业管理/信息资源管理/工商管理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发展集团有限公司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综合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信息与通信工程/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电子科学与技术/信息工程/通信工程/电子信息工程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2022年应届高校毕业生或近两年（2020年、2021年）至今未就业的高校毕业生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广元市利州区文旅投资集团有限公司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财会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财务管理/会计学/审计学/经济学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2022年应届高校毕业生或近两年（2020年、2021年）至今未就业的高校毕业生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2" w:hRule="atLeast"/>
          <w:jc w:val="center"/>
        </w:trPr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发展集团有限公司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工程类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环境工程/水利工程/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u w:val="single"/>
              </w:rPr>
              <w:t>建筑环境与能源应用工程/城市地下空间工程/智能建造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工程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u w:val="single"/>
              </w:rPr>
              <w:t>/土木、水利与交通工程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1．熟悉项目咨询、设计、造价、施工等流程，具备撰写项目材料、参与论证、组织、实施、评估、辨识和审核的能力；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2．具备执行项目全过程流程的能力，能独立完成项目；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3．具有以上工程类从业经验。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利坤发展有限公司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综合类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工商管理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电子商务/市场营销/工商管理/电子商务及法律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2022年应届高校毕业生或近两年（2020年、2021年）至今未就业的高校毕业生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综合类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民商法学/经济法学/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信用风险管理与法律防控/法学/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u w:val="single"/>
              </w:rPr>
              <w:t>工程审计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eastAsia="zh-CN"/>
              </w:rPr>
              <w:t>财会类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应用经济学/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u w:val="single"/>
              </w:rPr>
              <w:t>金融学/经济学/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u w:val="single"/>
              </w:rPr>
              <w:t>经济与金融/会计学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说明：本表“专业”指研究生一级学科，下划线部分为本科专业。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7EB063A6"/>
    <w:rsid w:val="7EB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2022-09-29T09:53:00Z</dcterms:created>
  <dc:creator>。</dc:creator>
  <cp:lastModifiedBy>。</cp:lastModifiedBy>
  <dcterms:modified xsi:type="dcterms:W3CDTF">2022-09-29T09:55:18Z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A23528064662480AA546B669C03D18BF</vt:lpwstr>
  </property>
</Properties>
</file>