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威海市水务集团有限公司招聘岗位计划表</w:t>
      </w:r>
    </w:p>
    <w:tbl>
      <w:tblPr>
        <w:tblStyle w:val="5"/>
        <w:tblW w:w="13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254"/>
        <w:gridCol w:w="3810"/>
        <w:gridCol w:w="529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1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sz w:val="24"/>
                <w:szCs w:val="24"/>
              </w:rPr>
            </w:pPr>
            <w:r>
              <w:rPr>
                <w:rFonts w:hint="eastAsia" w:ascii="黑体" w:hAnsi="黑体" w:eastAsia="黑体"/>
                <w:sz w:val="24"/>
                <w:szCs w:val="24"/>
              </w:rPr>
              <w:t>招聘岗位</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sz w:val="24"/>
                <w:szCs w:val="24"/>
              </w:rPr>
            </w:pPr>
            <w:r>
              <w:rPr>
                <w:rFonts w:hint="eastAsia" w:ascii="黑体" w:hAnsi="黑体" w:eastAsia="黑体"/>
                <w:sz w:val="24"/>
                <w:szCs w:val="24"/>
              </w:rPr>
              <w:t>人数</w:t>
            </w:r>
          </w:p>
        </w:tc>
        <w:tc>
          <w:tcPr>
            <w:tcW w:w="3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sz w:val="24"/>
                <w:szCs w:val="24"/>
              </w:rPr>
            </w:pPr>
            <w:r>
              <w:rPr>
                <w:rFonts w:hint="eastAsia" w:ascii="黑体" w:hAnsi="黑体" w:eastAsia="黑体"/>
                <w:sz w:val="24"/>
                <w:szCs w:val="24"/>
              </w:rPr>
              <w:t>学历</w:t>
            </w:r>
            <w:r>
              <w:rPr>
                <w:rFonts w:hint="eastAsia" w:ascii="黑体" w:hAnsi="黑体" w:eastAsia="黑体"/>
                <w:sz w:val="24"/>
                <w:szCs w:val="24"/>
                <w:lang w:eastAsia="zh-CN"/>
              </w:rPr>
              <w:t>、学位</w:t>
            </w:r>
            <w:r>
              <w:rPr>
                <w:rFonts w:hint="eastAsia" w:ascii="黑体" w:hAnsi="黑体" w:eastAsia="黑体"/>
                <w:sz w:val="24"/>
                <w:szCs w:val="24"/>
              </w:rPr>
              <w:t>及专业</w:t>
            </w:r>
          </w:p>
        </w:tc>
        <w:tc>
          <w:tcPr>
            <w:tcW w:w="52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sz w:val="24"/>
                <w:szCs w:val="24"/>
              </w:rPr>
            </w:pPr>
            <w:r>
              <w:rPr>
                <w:rFonts w:hint="eastAsia" w:ascii="黑体" w:hAnsi="黑体" w:eastAsia="黑体"/>
                <w:sz w:val="24"/>
                <w:szCs w:val="24"/>
              </w:rPr>
              <w:t>具体要求</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sz w:val="24"/>
                <w:szCs w:val="24"/>
                <w:lang w:val="en-US" w:eastAsia="zh-CN"/>
              </w:rPr>
            </w:pPr>
            <w:r>
              <w:rPr>
                <w:rFonts w:hint="eastAsia" w:ascii="黑体" w:hAnsi="黑体" w:eastAsia="黑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sz w:val="24"/>
                <w:szCs w:val="24"/>
                <w:lang w:eastAsia="zh-CN"/>
              </w:rPr>
            </w:pPr>
            <w:r>
              <w:rPr>
                <w:rFonts w:hint="eastAsia" w:ascii="仿宋_GB2312" w:hAnsi="仿宋_GB2312" w:eastAsia="仿宋_GB2312" w:cs="仿宋_GB2312"/>
                <w:sz w:val="24"/>
                <w:szCs w:val="24"/>
                <w:lang w:eastAsia="zh-CN"/>
              </w:rPr>
              <w:t>网络信息工程</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sz w:val="24"/>
                <w:szCs w:val="24"/>
                <w:lang w:val="en-US" w:eastAsia="zh-CN"/>
              </w:rPr>
            </w:pPr>
            <w:r>
              <w:rPr>
                <w:rFonts w:hint="eastAsia" w:ascii="仿宋_GB2312" w:hAnsi="仿宋_GB2312" w:eastAsia="仿宋_GB2312" w:cs="仿宋_GB2312"/>
                <w:sz w:val="24"/>
                <w:szCs w:val="24"/>
                <w:lang w:val="en-US" w:eastAsia="zh-CN"/>
              </w:rPr>
              <w:t>1人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本科及以上学历，学士及以上学位，网络工程及相关专业。</w:t>
            </w:r>
          </w:p>
        </w:tc>
        <w:tc>
          <w:tcPr>
            <w:tcW w:w="5295" w:type="dxa"/>
            <w:noWrap w:val="0"/>
            <w:vAlign w:val="center"/>
          </w:tcPr>
          <w:p>
            <w:pPr>
              <w:numPr>
                <w:ilvl w:val="0"/>
                <w:numId w:val="1"/>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熟悉多种操作系统及电脑周边设备的安装和维护；</w:t>
            </w:r>
          </w:p>
          <w:p>
            <w:pPr>
              <w:numPr>
                <w:ilvl w:val="0"/>
                <w:numId w:val="1"/>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熟悉OA系统、网络布线、电话交换机等。</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21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sz w:val="24"/>
                <w:szCs w:val="24"/>
                <w:lang w:eastAsia="zh-CN"/>
              </w:rPr>
            </w:pPr>
            <w:r>
              <w:rPr>
                <w:rFonts w:hint="eastAsia" w:ascii="仿宋_GB2312" w:hAnsi="仿宋_GB2312" w:eastAsia="仿宋_GB2312" w:cs="仿宋_GB2312"/>
                <w:sz w:val="24"/>
                <w:szCs w:val="24"/>
                <w:lang w:eastAsia="zh-CN"/>
              </w:rPr>
              <w:t>电气设备工程</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sz w:val="24"/>
                <w:szCs w:val="24"/>
                <w:lang w:val="en-US" w:eastAsia="zh-CN"/>
              </w:rPr>
            </w:pPr>
            <w:r>
              <w:rPr>
                <w:rFonts w:hint="eastAsia" w:ascii="仿宋_GB2312" w:hAnsi="仿宋_GB2312" w:eastAsia="仿宋_GB2312" w:cs="仿宋_GB2312"/>
                <w:sz w:val="24"/>
                <w:szCs w:val="24"/>
                <w:lang w:val="en-US" w:eastAsia="zh-CN"/>
              </w:rPr>
              <w:t>2人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本科及以上学历，学士及以上学位，电力系统及其自动化、电气工程等相关专业。</w:t>
            </w:r>
          </w:p>
        </w:tc>
        <w:tc>
          <w:tcPr>
            <w:tcW w:w="5295"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1.具有电气专业中级及以上职称或执业注册资格者优先;   </w:t>
            </w:r>
          </w:p>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2.具有3年以上作为专业负责人组织完成市政或供排水电气设备的管理工作经历者优先。</w:t>
            </w:r>
          </w:p>
        </w:tc>
        <w:tc>
          <w:tcPr>
            <w:tcW w:w="13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36" w:type="dxa"/>
            <w:noWrap w:val="0"/>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统计员</w:t>
            </w:r>
          </w:p>
        </w:tc>
        <w:tc>
          <w:tcPr>
            <w:tcW w:w="1254" w:type="dxa"/>
            <w:noWrap w:val="0"/>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本科及以上学历，学士及以上学位，统计学及相关专业。</w:t>
            </w:r>
          </w:p>
        </w:tc>
        <w:tc>
          <w:tcPr>
            <w:tcW w:w="5295"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具有统计专业知识和业务能力，能熟练分析数据、管理统计信息等。</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136" w:type="dxa"/>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法务专员</w:t>
            </w:r>
          </w:p>
        </w:tc>
        <w:tc>
          <w:tcPr>
            <w:tcW w:w="1254" w:type="dxa"/>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本科及以上学历，学士及以上学位，法学类相关专业。</w:t>
            </w:r>
          </w:p>
        </w:tc>
        <w:tc>
          <w:tcPr>
            <w:tcW w:w="5295" w:type="dxa"/>
            <w:noWrap w:val="0"/>
            <w:vAlign w:val="center"/>
          </w:tcPr>
          <w:p>
            <w:pPr>
              <w:numPr>
                <w:ilvl w:val="0"/>
                <w:numId w:val="2"/>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熟悉《民法典》等相关法律条款；</w:t>
            </w:r>
          </w:p>
          <w:p>
            <w:pPr>
              <w:numPr>
                <w:ilvl w:val="0"/>
                <w:numId w:val="2"/>
              </w:num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具有两年以上公检法、企业法务或律师等相关专业从业经验。</w:t>
            </w:r>
          </w:p>
        </w:tc>
        <w:tc>
          <w:tcPr>
            <w:tcW w:w="1362" w:type="dxa"/>
            <w:noWrap w:val="0"/>
            <w:vAlign w:val="center"/>
          </w:tcPr>
          <w:p>
            <w:pPr>
              <w:spacing w:line="40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2136" w:type="dxa"/>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财务审计</w:t>
            </w:r>
          </w:p>
        </w:tc>
        <w:tc>
          <w:tcPr>
            <w:tcW w:w="1254" w:type="dxa"/>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本科及以上学历，学士及以上学位，审计学、会计学等相关专业。</w:t>
            </w:r>
          </w:p>
        </w:tc>
        <w:tc>
          <w:tcPr>
            <w:tcW w:w="5295" w:type="dxa"/>
            <w:noWrap w:val="0"/>
            <w:vAlign w:val="center"/>
          </w:tcPr>
          <w:p>
            <w:pPr>
              <w:numPr>
                <w:ilvl w:val="0"/>
                <w:numId w:val="3"/>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熟悉并掌握相关审计法规政策；</w:t>
            </w:r>
          </w:p>
          <w:p>
            <w:pPr>
              <w:numPr>
                <w:ilvl w:val="0"/>
                <w:numId w:val="3"/>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取得中级及以上审计师或会计师职称；</w:t>
            </w:r>
          </w:p>
          <w:p>
            <w:pPr>
              <w:numPr>
                <w:ilvl w:val="0"/>
                <w:numId w:val="3"/>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具有三年以上内部审计或会计工作经验。</w:t>
            </w:r>
          </w:p>
        </w:tc>
        <w:tc>
          <w:tcPr>
            <w:tcW w:w="1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136" w:type="dxa"/>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工程审计</w:t>
            </w:r>
          </w:p>
        </w:tc>
        <w:tc>
          <w:tcPr>
            <w:tcW w:w="1254" w:type="dxa"/>
            <w:noWrap w:val="0"/>
            <w:vAlign w:val="center"/>
          </w:tcPr>
          <w:p>
            <w:pPr>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本科及以上学历，学士及以上学位，工程造价及相关专业。</w:t>
            </w:r>
          </w:p>
        </w:tc>
        <w:tc>
          <w:tcPr>
            <w:tcW w:w="5295" w:type="dxa"/>
            <w:noWrap w:val="0"/>
            <w:vAlign w:val="center"/>
          </w:tcPr>
          <w:p>
            <w:pPr>
              <w:numPr>
                <w:ilvl w:val="0"/>
                <w:numId w:val="4"/>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了解工程造价相关法规，能熟练运用相关专业知识、工程图纸及CAD软件，熟练使用福莱、广联达等软件；</w:t>
            </w:r>
          </w:p>
          <w:p>
            <w:pPr>
              <w:numPr>
                <w:ilvl w:val="0"/>
                <w:numId w:val="4"/>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持有造价员证书或者一级、二级造价工程师证书；</w:t>
            </w:r>
          </w:p>
          <w:p>
            <w:pPr>
              <w:numPr>
                <w:ilvl w:val="0"/>
                <w:numId w:val="4"/>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具有三年以上工程造价工作经验。</w:t>
            </w:r>
          </w:p>
        </w:tc>
        <w:tc>
          <w:tcPr>
            <w:tcW w:w="1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2136" w:type="dxa"/>
            <w:noWrap w:val="0"/>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会计</w:t>
            </w:r>
          </w:p>
        </w:tc>
        <w:tc>
          <w:tcPr>
            <w:tcW w:w="1254"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本科及以上学历，学士及以上学位，会计学及财务相关专业。</w:t>
            </w:r>
          </w:p>
        </w:tc>
        <w:tc>
          <w:tcPr>
            <w:tcW w:w="5295" w:type="dxa"/>
            <w:noWrap w:val="0"/>
            <w:vAlign w:val="center"/>
          </w:tcPr>
          <w:p>
            <w:pPr>
              <w:numPr>
                <w:ilvl w:val="0"/>
                <w:numId w:val="5"/>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能熟练应用用友财务软件，具备全面的财务理论专业知识，熟悉预算管理、账务管理、税务管理等;</w:t>
            </w:r>
          </w:p>
          <w:p>
            <w:pPr>
              <w:numPr>
                <w:ilvl w:val="0"/>
                <w:numId w:val="5"/>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熟悉国家税务、经济等相关政策要求；</w:t>
            </w:r>
          </w:p>
          <w:p>
            <w:pPr>
              <w:numPr>
                <w:ilvl w:val="0"/>
                <w:numId w:val="5"/>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具有中级及以上会计职称和相关工作经验者优先。</w:t>
            </w:r>
            <w:bookmarkStart w:id="0" w:name="_GoBack"/>
            <w:bookmarkEnd w:id="0"/>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1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项目施工管理</w:t>
            </w:r>
          </w:p>
        </w:tc>
        <w:tc>
          <w:tcPr>
            <w:tcW w:w="12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eastAsia="zh-CN"/>
              </w:rPr>
              <w:t>本科</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sz w:val="24"/>
                <w:szCs w:val="24"/>
                <w:lang w:val="zh-CN" w:eastAsia="zh-CN"/>
              </w:rPr>
              <w:t>以上学历，</w:t>
            </w:r>
            <w:r>
              <w:rPr>
                <w:rFonts w:hint="eastAsia" w:ascii="仿宋_GB2312" w:hAnsi="仿宋_GB2312" w:eastAsia="仿宋_GB2312" w:cs="仿宋_GB2312"/>
                <w:sz w:val="24"/>
                <w:szCs w:val="24"/>
                <w:lang w:val="en-US" w:eastAsia="zh-CN"/>
              </w:rPr>
              <w:t>学士及以上学位，</w:t>
            </w:r>
            <w:r>
              <w:rPr>
                <w:rFonts w:hint="eastAsia" w:ascii="仿宋_GB2312" w:hAnsi="仿宋_GB2312" w:eastAsia="仿宋_GB2312" w:cs="仿宋_GB2312"/>
                <w:sz w:val="24"/>
                <w:szCs w:val="24"/>
                <w:lang w:val="zh-CN" w:eastAsia="zh-CN"/>
              </w:rPr>
              <w:t>给排水科学与工程、</w:t>
            </w:r>
            <w:r>
              <w:rPr>
                <w:rFonts w:hint="eastAsia" w:ascii="仿宋_GB2312" w:hAnsi="仿宋_GB2312" w:eastAsia="仿宋_GB2312" w:cs="仿宋_GB2312"/>
                <w:sz w:val="24"/>
                <w:szCs w:val="24"/>
                <w:lang w:val="en-US" w:eastAsia="zh-CN"/>
              </w:rPr>
              <w:t>土木工程等</w:t>
            </w:r>
            <w:r>
              <w:rPr>
                <w:rFonts w:hint="eastAsia" w:ascii="仿宋_GB2312" w:hAnsi="仿宋_GB2312" w:eastAsia="仿宋_GB2312" w:cs="仿宋_GB2312"/>
                <w:sz w:val="24"/>
                <w:szCs w:val="24"/>
                <w:lang w:val="zh-CN" w:eastAsia="zh-CN"/>
              </w:rPr>
              <w:t>相关专业</w:t>
            </w:r>
            <w:r>
              <w:rPr>
                <w:rFonts w:hint="eastAsia" w:ascii="仿宋_GB2312" w:hAnsi="仿宋_GB2312" w:eastAsia="仿宋_GB2312" w:cs="仿宋_GB2312"/>
                <w:sz w:val="24"/>
                <w:szCs w:val="24"/>
                <w:lang w:val="en-US" w:eastAsia="zh-CN"/>
              </w:rPr>
              <w:t>。</w:t>
            </w:r>
          </w:p>
        </w:tc>
        <w:tc>
          <w:tcPr>
            <w:tcW w:w="5295" w:type="dxa"/>
            <w:noWrap w:val="0"/>
            <w:vAlign w:val="center"/>
          </w:tcPr>
          <w:p>
            <w:pPr>
              <w:numPr>
                <w:ilvl w:val="0"/>
                <w:numId w:val="6"/>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男性；</w:t>
            </w:r>
          </w:p>
          <w:p>
            <w:pPr>
              <w:numPr>
                <w:ilvl w:val="0"/>
                <w:numId w:val="6"/>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能够熟练使用CAD等各种办公软件；</w:t>
            </w:r>
          </w:p>
          <w:p>
            <w:pPr>
              <w:numPr>
                <w:ilvl w:val="0"/>
                <w:numId w:val="6"/>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持有建造师执业资格证书者优先；</w:t>
            </w:r>
          </w:p>
          <w:p>
            <w:pPr>
              <w:numPr>
                <w:ilvl w:val="0"/>
                <w:numId w:val="6"/>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有工程施工管理实际工作经验且持有C1及以上驾照者优先。</w:t>
            </w:r>
          </w:p>
        </w:tc>
        <w:tc>
          <w:tcPr>
            <w:tcW w:w="1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21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给排水工程设计</w:t>
            </w:r>
          </w:p>
        </w:tc>
        <w:tc>
          <w:tcPr>
            <w:tcW w:w="12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3人</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（其中文登公司1人）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本科及以上学历，学士及以上学位，给排水科学与工程及相关专业。</w:t>
            </w:r>
          </w:p>
        </w:tc>
        <w:tc>
          <w:tcPr>
            <w:tcW w:w="5295" w:type="dxa"/>
            <w:noWrap w:val="0"/>
            <w:vAlign w:val="center"/>
          </w:tcPr>
          <w:p>
            <w:pPr>
              <w:numPr>
                <w:ilvl w:val="0"/>
                <w:numId w:val="7"/>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具备扎实的专业知识，了解净水厂、污水处理厂、给排水泵站工艺；</w:t>
            </w:r>
          </w:p>
          <w:p>
            <w:pPr>
              <w:numPr>
                <w:ilvl w:val="0"/>
                <w:numId w:val="7"/>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能够熟练使用CAD、天正等相关设计制图软件；3.具有市政给排水配套管网工程的设计经验者优先。</w:t>
            </w:r>
          </w:p>
        </w:tc>
        <w:tc>
          <w:tcPr>
            <w:tcW w:w="1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pacing w:val="15"/>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探查测绘</w:t>
            </w:r>
          </w:p>
        </w:tc>
        <w:tc>
          <w:tcPr>
            <w:tcW w:w="12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1人</w:t>
            </w:r>
          </w:p>
        </w:tc>
        <w:tc>
          <w:tcPr>
            <w:tcW w:w="3810" w:type="dxa"/>
            <w:noWrap w:val="0"/>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本科及以上学历，学士及以上学位，</w:t>
            </w:r>
            <w:r>
              <w:rPr>
                <w:rFonts w:hint="eastAsia" w:ascii="仿宋_GB2312" w:hAnsi="仿宋_GB2312" w:eastAsia="仿宋_GB2312" w:cs="仿宋_GB2312"/>
                <w:color w:val="auto"/>
                <w:sz w:val="24"/>
                <w:szCs w:val="24"/>
                <w:lang w:val="en-US" w:eastAsia="zh-CN"/>
              </w:rPr>
              <w:t>地理信息科学专业。</w:t>
            </w:r>
          </w:p>
        </w:tc>
        <w:tc>
          <w:tcPr>
            <w:tcW w:w="5295" w:type="dxa"/>
            <w:noWrap w:val="0"/>
            <w:vAlign w:val="center"/>
          </w:tcPr>
          <w:p>
            <w:pPr>
              <w:numPr>
                <w:ilvl w:val="0"/>
                <w:numId w:val="8"/>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具备扎实的专业知识，了解测绘学、地理信息系统等理论知识；</w:t>
            </w:r>
          </w:p>
          <w:p>
            <w:pPr>
              <w:numPr>
                <w:ilvl w:val="0"/>
                <w:numId w:val="8"/>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能够熟练使用MapGIS、 ArcGIS等常用工作软件；</w:t>
            </w:r>
          </w:p>
          <w:p>
            <w:pPr>
              <w:numPr>
                <w:ilvl w:val="0"/>
                <w:numId w:val="8"/>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具有地理信息采集、管理、分析和地理信息系统运用经验者优先。</w:t>
            </w:r>
          </w:p>
        </w:tc>
        <w:tc>
          <w:tcPr>
            <w:tcW w:w="1362" w:type="dxa"/>
            <w:noWrap w:val="0"/>
            <w:vAlign w:val="center"/>
          </w:tcPr>
          <w:p>
            <w:pPr>
              <w:spacing w:line="240" w:lineRule="auto"/>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36" w:type="dxa"/>
            <w:noWrap w:val="0"/>
            <w:vAlign w:val="center"/>
          </w:tcPr>
          <w:p>
            <w:pPr>
              <w:spacing w:line="400" w:lineRule="exact"/>
              <w:jc w:val="center"/>
              <w:rPr>
                <w:rFonts w:hint="eastAsia" w:ascii="仿宋_GB2312" w:hAnsi="Calibri" w:eastAsia="仿宋_GB2312" w:cs="Times New Roman"/>
                <w:kern w:val="2"/>
                <w:sz w:val="24"/>
                <w:szCs w:val="24"/>
                <w:lang w:val="en-US" w:eastAsia="zh-CN" w:bidi="ar-SA"/>
              </w:rPr>
            </w:pPr>
            <w:r>
              <w:rPr>
                <w:rFonts w:hint="eastAsia" w:ascii="仿宋_GB2312" w:eastAsia="仿宋_GB2312"/>
                <w:sz w:val="24"/>
                <w:szCs w:val="24"/>
                <w:lang w:eastAsia="zh-CN"/>
              </w:rPr>
              <w:t>机电维修</w:t>
            </w:r>
          </w:p>
        </w:tc>
        <w:tc>
          <w:tcPr>
            <w:tcW w:w="1254" w:type="dxa"/>
            <w:noWrap w:val="0"/>
            <w:vAlign w:val="center"/>
          </w:tcPr>
          <w:p>
            <w:pPr>
              <w:spacing w:line="400" w:lineRule="exact"/>
              <w:jc w:val="center"/>
              <w:rPr>
                <w:rFonts w:hint="eastAsia" w:ascii="仿宋_GB2312" w:hAnsi="Calibri" w:eastAsia="仿宋_GB2312" w:cs="Times New Roman"/>
                <w:kern w:val="2"/>
                <w:sz w:val="24"/>
                <w:szCs w:val="24"/>
                <w:lang w:val="en-US" w:eastAsia="zh-CN" w:bidi="ar-SA"/>
              </w:rPr>
            </w:pPr>
            <w:r>
              <w:rPr>
                <w:rFonts w:hint="eastAsia" w:ascii="仿宋_GB2312" w:eastAsia="仿宋_GB2312"/>
                <w:sz w:val="24"/>
                <w:szCs w:val="24"/>
                <w:lang w:val="en-US" w:eastAsia="zh-CN"/>
              </w:rPr>
              <w:t>5人</w:t>
            </w:r>
          </w:p>
        </w:tc>
        <w:tc>
          <w:tcPr>
            <w:tcW w:w="3810" w:type="dxa"/>
            <w:noWrap w:val="0"/>
            <w:vAlign w:val="center"/>
          </w:tcPr>
          <w:p>
            <w:pPr>
              <w:spacing w:line="240" w:lineRule="auto"/>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专科及以上学历，机电一体化及相关专业。</w:t>
            </w:r>
          </w:p>
        </w:tc>
        <w:tc>
          <w:tcPr>
            <w:tcW w:w="5295" w:type="dxa"/>
            <w:noWrap w:val="0"/>
            <w:vAlign w:val="center"/>
          </w:tcPr>
          <w:p>
            <w:pPr>
              <w:numPr>
                <w:ilvl w:val="0"/>
                <w:numId w:val="9"/>
              </w:num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男性；</w:t>
            </w:r>
          </w:p>
          <w:p>
            <w:pPr>
              <w:numPr>
                <w:ilvl w:val="0"/>
                <w:numId w:val="9"/>
              </w:num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具备较强的分析判断能力和应对突发事件的能力；</w:t>
            </w:r>
          </w:p>
          <w:p>
            <w:pPr>
              <w:numPr>
                <w:ilvl w:val="0"/>
                <w:numId w:val="9"/>
              </w:num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熟悉安全生产法律法规和机电设备安全操作规程；</w:t>
            </w:r>
          </w:p>
          <w:p>
            <w:pPr>
              <w:numPr>
                <w:ilvl w:val="0"/>
                <w:numId w:val="9"/>
              </w:numPr>
              <w:spacing w:line="240" w:lineRule="auto"/>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具备机电一体化设备独立操作安装调试、维护、维修能力，有变频器PLC维修经验者优先；5.持电工操作证者优先。</w:t>
            </w:r>
          </w:p>
        </w:tc>
        <w:tc>
          <w:tcPr>
            <w:tcW w:w="13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宋体" w:eastAsia="仿宋_GB2312" w:cs="Times New Roman"/>
                <w:kern w:val="2"/>
                <w:sz w:val="24"/>
                <w:szCs w:val="24"/>
                <w:lang w:val="en-US" w:eastAsia="zh-CN" w:bidi="ar-SA"/>
              </w:rPr>
            </w:pP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83D81"/>
    <w:multiLevelType w:val="singleLevel"/>
    <w:tmpl w:val="84583D81"/>
    <w:lvl w:ilvl="0" w:tentative="0">
      <w:start w:val="1"/>
      <w:numFmt w:val="decimal"/>
      <w:lvlText w:val="%1."/>
      <w:lvlJc w:val="left"/>
      <w:pPr>
        <w:tabs>
          <w:tab w:val="left" w:pos="312"/>
        </w:tabs>
      </w:pPr>
    </w:lvl>
  </w:abstractNum>
  <w:abstractNum w:abstractNumId="1">
    <w:nsid w:val="8BC23EF1"/>
    <w:multiLevelType w:val="singleLevel"/>
    <w:tmpl w:val="8BC23EF1"/>
    <w:lvl w:ilvl="0" w:tentative="0">
      <w:start w:val="1"/>
      <w:numFmt w:val="decimal"/>
      <w:lvlText w:val="%1."/>
      <w:lvlJc w:val="left"/>
      <w:pPr>
        <w:tabs>
          <w:tab w:val="left" w:pos="312"/>
        </w:tabs>
      </w:pPr>
    </w:lvl>
  </w:abstractNum>
  <w:abstractNum w:abstractNumId="2">
    <w:nsid w:val="8E91D874"/>
    <w:multiLevelType w:val="singleLevel"/>
    <w:tmpl w:val="8E91D874"/>
    <w:lvl w:ilvl="0" w:tentative="0">
      <w:start w:val="1"/>
      <w:numFmt w:val="decimal"/>
      <w:lvlText w:val="%1."/>
      <w:lvlJc w:val="left"/>
      <w:pPr>
        <w:tabs>
          <w:tab w:val="left" w:pos="312"/>
        </w:tabs>
      </w:pPr>
    </w:lvl>
  </w:abstractNum>
  <w:abstractNum w:abstractNumId="3">
    <w:nsid w:val="A1053928"/>
    <w:multiLevelType w:val="singleLevel"/>
    <w:tmpl w:val="A1053928"/>
    <w:lvl w:ilvl="0" w:tentative="0">
      <w:start w:val="1"/>
      <w:numFmt w:val="decimal"/>
      <w:lvlText w:val="%1."/>
      <w:lvlJc w:val="left"/>
      <w:pPr>
        <w:tabs>
          <w:tab w:val="left" w:pos="312"/>
        </w:tabs>
      </w:pPr>
    </w:lvl>
  </w:abstractNum>
  <w:abstractNum w:abstractNumId="4">
    <w:nsid w:val="BAAB003B"/>
    <w:multiLevelType w:val="singleLevel"/>
    <w:tmpl w:val="BAAB003B"/>
    <w:lvl w:ilvl="0" w:tentative="0">
      <w:start w:val="1"/>
      <w:numFmt w:val="decimal"/>
      <w:lvlText w:val="%1."/>
      <w:lvlJc w:val="left"/>
      <w:pPr>
        <w:tabs>
          <w:tab w:val="left" w:pos="312"/>
        </w:tabs>
      </w:pPr>
    </w:lvl>
  </w:abstractNum>
  <w:abstractNum w:abstractNumId="5">
    <w:nsid w:val="CFEBEE67"/>
    <w:multiLevelType w:val="singleLevel"/>
    <w:tmpl w:val="CFEBEE67"/>
    <w:lvl w:ilvl="0" w:tentative="0">
      <w:start w:val="1"/>
      <w:numFmt w:val="decimal"/>
      <w:lvlText w:val="%1."/>
      <w:lvlJc w:val="left"/>
      <w:pPr>
        <w:tabs>
          <w:tab w:val="left" w:pos="312"/>
        </w:tabs>
      </w:pPr>
    </w:lvl>
  </w:abstractNum>
  <w:abstractNum w:abstractNumId="6">
    <w:nsid w:val="D5EDCE73"/>
    <w:multiLevelType w:val="singleLevel"/>
    <w:tmpl w:val="D5EDCE73"/>
    <w:lvl w:ilvl="0" w:tentative="0">
      <w:start w:val="1"/>
      <w:numFmt w:val="decimal"/>
      <w:lvlText w:val="%1."/>
      <w:lvlJc w:val="left"/>
      <w:pPr>
        <w:tabs>
          <w:tab w:val="left" w:pos="312"/>
        </w:tabs>
      </w:pPr>
    </w:lvl>
  </w:abstractNum>
  <w:abstractNum w:abstractNumId="7">
    <w:nsid w:val="72D75EB0"/>
    <w:multiLevelType w:val="singleLevel"/>
    <w:tmpl w:val="72D75EB0"/>
    <w:lvl w:ilvl="0" w:tentative="0">
      <w:start w:val="1"/>
      <w:numFmt w:val="decimal"/>
      <w:lvlText w:val="%1."/>
      <w:lvlJc w:val="left"/>
      <w:pPr>
        <w:tabs>
          <w:tab w:val="left" w:pos="312"/>
        </w:tabs>
      </w:pPr>
    </w:lvl>
  </w:abstractNum>
  <w:abstractNum w:abstractNumId="8">
    <w:nsid w:val="786F9B37"/>
    <w:multiLevelType w:val="singleLevel"/>
    <w:tmpl w:val="786F9B37"/>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8"/>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kZDE0NmQ4MGE2MDU2ZWU4ZWQzNzRhMWFmZTNmNGUifQ=="/>
  </w:docVars>
  <w:rsids>
    <w:rsidRoot w:val="48310477"/>
    <w:rsid w:val="17DB4333"/>
    <w:rsid w:val="19FB27A4"/>
    <w:rsid w:val="1F9E1039"/>
    <w:rsid w:val="20E24984"/>
    <w:rsid w:val="36310DF4"/>
    <w:rsid w:val="3B6E70E8"/>
    <w:rsid w:val="48310477"/>
    <w:rsid w:val="4D5F3D23"/>
    <w:rsid w:val="4DAE5A6A"/>
    <w:rsid w:val="4DD54DA5"/>
    <w:rsid w:val="5363726C"/>
    <w:rsid w:val="54A41F62"/>
    <w:rsid w:val="582500D5"/>
    <w:rsid w:val="5F504507"/>
    <w:rsid w:val="635C6455"/>
    <w:rsid w:val="64FC5000"/>
    <w:rsid w:val="7A106F97"/>
    <w:rsid w:val="7C4A2B81"/>
    <w:rsid w:val="7C4A5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1115</Words>
  <Characters>1139</Characters>
  <Lines>0</Lines>
  <Paragraphs>0</Paragraphs>
  <TotalTime>21</TotalTime>
  <ScaleCrop>false</ScaleCrop>
  <LinksUpToDate>false</LinksUpToDate>
  <CharactersWithSpaces>1143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2022-09-23T00:50:00Z</dcterms:created>
  <dc:creator>刘晶</dc:creator>
  <cp:lastModifiedBy>one</cp:lastModifiedBy>
  <dcterms:modified xsi:type="dcterms:W3CDTF">2022-09-29T02:54:57Z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BBE4217E44F1400B8E3A05CEA50D4C29</vt:lpwstr>
  </property>
</Properties>
</file>