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卫生专业志愿者报名登记表</w:t>
      </w:r>
    </w:p>
    <w:tbl>
      <w:tblPr>
        <w:tblStyle w:val="3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771"/>
        <w:gridCol w:w="1363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出生地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最高学历毕业院校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最高学历专业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联系电话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其他联系电话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是否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100"/>
                <w:kern w:val="0"/>
                <w:sz w:val="24"/>
                <w:lang w:bidi="ar"/>
              </w:rPr>
              <w:t>参加过卫生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100"/>
                <w:kern w:val="0"/>
                <w:sz w:val="24"/>
                <w:lang w:eastAsia="zh-CN" w:bidi="ar"/>
              </w:rPr>
              <w:t>健康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100"/>
                <w:kern w:val="0"/>
                <w:sz w:val="24"/>
                <w:lang w:bidi="ar"/>
              </w:rPr>
              <w:t>行政部门（含中医药管理部门）组织的规范化培养、转岗培训或者岗位培训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现居住地址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82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</w:p>
    <w:p>
      <w:pPr>
        <w:ind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郑重承诺，本人所填写的信息真实准确；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抚远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</w:t>
      </w: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</w:docVars>
  <w:rsids>
    <w:rsidRoot w:val="00000000"/>
    <w:rsid w:val="01D94610"/>
    <w:rsid w:val="16EE7186"/>
    <w:rsid w:val="19734793"/>
    <w:rsid w:val="1A673223"/>
    <w:rsid w:val="22CB5CAC"/>
    <w:rsid w:val="23675887"/>
    <w:rsid w:val="2ABD7BD5"/>
    <w:rsid w:val="2D541DCA"/>
    <w:rsid w:val="300157D6"/>
    <w:rsid w:val="301B0650"/>
    <w:rsid w:val="37BD723F"/>
    <w:rsid w:val="3816372B"/>
    <w:rsid w:val="38A67DFD"/>
    <w:rsid w:val="404E7B45"/>
    <w:rsid w:val="4A3D1BFD"/>
    <w:rsid w:val="5A5D022D"/>
    <w:rsid w:val="5AD0005D"/>
    <w:rsid w:val="60114363"/>
    <w:rsid w:val="60C8572C"/>
    <w:rsid w:val="66BB0568"/>
    <w:rsid w:val="68971DD5"/>
    <w:rsid w:val="6C003DEE"/>
    <w:rsid w:val="72281098"/>
    <w:rsid w:val="76DE441B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326</Characters>
  <Lines>0</Lines>
  <Paragraphs>0</Paragraphs>
  <TotalTime>3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暗里着迷.</cp:lastModifiedBy>
  <dcterms:modified xsi:type="dcterms:W3CDTF">2022-08-04T06:00:05Z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C18534E932144AD59B1D59EBF1A17668</vt:lpwstr>
  </property>
</Properties>
</file>