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</w:rPr>
      </w:pPr>
    </w:p>
    <w:p>
      <w:pPr>
        <w:adjustRightInd w:val="0"/>
        <w:snapToGrid w:val="0"/>
        <w:spacing w:line="560" w:lineRule="exact"/>
        <w:ind w:left="357" w:leftChars="170" w:right="159" w:firstLine="57" w:firstLineChars="1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岳池县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2022年公开考调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事业单位工作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人员职位表</w:t>
      </w:r>
      <w:bookmarkEnd w:id="0"/>
    </w:p>
    <w:tbl>
      <w:tblPr>
        <w:tblStyle w:val="4"/>
        <w:tblW w:w="138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512"/>
        <w:gridCol w:w="1096"/>
        <w:gridCol w:w="582"/>
        <w:gridCol w:w="518"/>
        <w:gridCol w:w="871"/>
        <w:gridCol w:w="536"/>
        <w:gridCol w:w="1548"/>
        <w:gridCol w:w="1216"/>
        <w:gridCol w:w="1772"/>
        <w:gridCol w:w="3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59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职位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59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年龄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名额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职位资格条件</w:t>
            </w:r>
          </w:p>
        </w:tc>
        <w:tc>
          <w:tcPr>
            <w:tcW w:w="322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firstLine="240" w:firstLineChars="100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</w:rPr>
              <w:t>职称（执业）资格</w:t>
            </w:r>
          </w:p>
        </w:tc>
        <w:tc>
          <w:tcPr>
            <w:tcW w:w="322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202201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  <w:t>岳池县财政投资评审中心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  <w:t>岳池县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  <w:t>财政局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专技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综合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周岁以下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大学本科及以上学历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  <w:t>不限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具有中级及以上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职称</w:t>
            </w:r>
          </w:p>
        </w:tc>
        <w:tc>
          <w:tcPr>
            <w:tcW w:w="3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2"/>
                <w:lang w:eastAsia="zh-CN"/>
              </w:rPr>
              <w:t>中共党员（含预备党员）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OGUyYmUyZTMxN2U5NDg3NDg4ZDhjOGQxYTFkNzYifQ=="/>
  </w:docVars>
  <w:rsids>
    <w:rsidRoot w:val="35890D56"/>
    <w:rsid w:val="358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143</Characters>
  <Lines>0</Lines>
  <Paragraphs>0</Paragraphs>
  <TotalTime>0</TotalTime>
  <ScaleCrop>false</ScaleCrop>
  <LinksUpToDate>false</LinksUpToDate>
  <CharactersWithSpaces>143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2022-09-26T10:20:00Z</dcterms:created>
  <dc:creator>Administrator</dc:creator>
  <cp:lastModifiedBy>Administrator</cp:lastModifiedBy>
  <dcterms:modified xsi:type="dcterms:W3CDTF">2022-09-26T10:21:41Z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ECA9617545F84B7B9A63C468FF79AE9E</vt:lpwstr>
  </property>
</Properties>
</file>