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9C69" w14:textId="77777777" w:rsidR="009D446B" w:rsidRDefault="009D446B" w:rsidP="009D446B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3F8E3C4A" w14:textId="5089559D" w:rsidR="009D446B" w:rsidRDefault="009D446B" w:rsidP="009D446B">
      <w:pPr>
        <w:spacing w:line="480" w:lineRule="auto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广西工商职业技术学院202</w:t>
      </w:r>
      <w:r w:rsidR="00C14698">
        <w:rPr>
          <w:rFonts w:ascii="黑体" w:eastAsia="黑体" w:hAnsi="黑体" w:hint="eastAsia"/>
          <w:sz w:val="32"/>
          <w:szCs w:val="30"/>
        </w:rPr>
        <w:t>2</w:t>
      </w:r>
      <w:r>
        <w:rPr>
          <w:rFonts w:ascii="黑体" w:eastAsia="黑体" w:hAnsi="黑体" w:hint="eastAsia"/>
          <w:sz w:val="32"/>
          <w:szCs w:val="30"/>
        </w:rPr>
        <w:t>年招聘重点领域急需紧缺高层次人才岗位信息表</w:t>
      </w:r>
    </w:p>
    <w:tbl>
      <w:tblPr>
        <w:tblW w:w="15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57"/>
        <w:gridCol w:w="661"/>
        <w:gridCol w:w="776"/>
        <w:gridCol w:w="2404"/>
        <w:gridCol w:w="784"/>
        <w:gridCol w:w="1276"/>
        <w:gridCol w:w="775"/>
        <w:gridCol w:w="709"/>
        <w:gridCol w:w="709"/>
        <w:gridCol w:w="1701"/>
        <w:gridCol w:w="708"/>
        <w:gridCol w:w="851"/>
        <w:gridCol w:w="3082"/>
      </w:tblGrid>
      <w:tr w:rsidR="00A403C5" w14:paraId="3F8EA017" w14:textId="77777777" w:rsidTr="00A403C5">
        <w:trPr>
          <w:trHeight w:val="907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BC0C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岗位序号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F80B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961C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A164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岗位类别及等级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3E7E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6ECF" w14:textId="6ABABB9A" w:rsidR="009D446B" w:rsidRDefault="009D446B" w:rsidP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是否</w:t>
            </w:r>
            <w:r w:rsidR="003B47A9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要求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FB7A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FF5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5A2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职称或职业资格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ECF8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95F9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其他</w:t>
            </w:r>
          </w:p>
          <w:p w14:paraId="15364DEC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条件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0FC1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考试</w:t>
            </w:r>
          </w:p>
          <w:p w14:paraId="506141B8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0B2F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用人方式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CDA8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403C5" w14:paraId="6439ED34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6812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72F2" w14:textId="40F22351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专任教师1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A25" w14:textId="5850739A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2D93" w14:textId="436D74D6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3BF6" w14:textId="795EBE6E" w:rsidR="003B47A9" w:rsidRPr="003B47A9" w:rsidRDefault="003B47A9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政治学类、经济学类、会计学类、</w:t>
            </w:r>
            <w:proofErr w:type="gramStart"/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审计学类</w:t>
            </w:r>
            <w:proofErr w:type="gramEnd"/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、计算机科学与技术类、工商管理类、食品科学与工程类、艺术类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4B38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911D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研究生学历具有博士学位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359" w14:textId="31522EC5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45周岁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0B2" w14:textId="018E7340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B74" w14:textId="1111F4D4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339" w14:textId="5CDD21CA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E2A2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1AEC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8B31A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待遇：</w:t>
            </w:r>
          </w:p>
          <w:p w14:paraId="4A4BCC0E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1.符合广西编制及事业单位人事管理相关规定的，可按规定程序纳入事业编制或自治区高层次人才专项编制管理。</w:t>
            </w:r>
          </w:p>
          <w:p w14:paraId="58E0063B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2.根据学院专业紧缺程度、应聘者条件等因素提供高层次人才引进奖励（安家费）20-60万元（税前），具体待遇面议商谈。</w:t>
            </w:r>
          </w:p>
          <w:p w14:paraId="255BFAC6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3.每月除工资外，发放高层次人才奖励1000 元/月。</w:t>
            </w:r>
          </w:p>
          <w:p w14:paraId="54B042A3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4.无副教授职称的博士研究生到</w:t>
            </w:r>
            <w:proofErr w:type="gramStart"/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校工作可在</w:t>
            </w:r>
            <w:proofErr w:type="gramEnd"/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三年过渡期内享受专业技术岗位七级(副高级职称）奖励性绩效待遇，三年过渡期后个人</w:t>
            </w:r>
            <w:proofErr w:type="gramStart"/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未获评副高</w:t>
            </w:r>
            <w:proofErr w:type="gramEnd"/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及以上职称的，则调整为实际的职称待遇。</w:t>
            </w:r>
          </w:p>
          <w:p w14:paraId="08F956B6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5.符合广西相关政策性住房购房规定者优先购买我院政策性住房。</w:t>
            </w:r>
          </w:p>
          <w:p w14:paraId="3C24A0CF" w14:textId="60804262" w:rsidR="003B47A9" w:rsidRPr="003B47A9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6.根据学院招聘岗位的实际需求，配偶符合人员调动相关政策要求的，可优先安排。</w:t>
            </w:r>
          </w:p>
        </w:tc>
      </w:tr>
      <w:tr w:rsidR="00A403C5" w14:paraId="33EE7CF2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D316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BBBF" w14:textId="64FA9812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专任教师2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68A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520A" w14:textId="55FF5E6F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3587" w14:textId="1D1AE436" w:rsidR="003B47A9" w:rsidRPr="003B47A9" w:rsidRDefault="00BE788B" w:rsidP="00EA016C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BE788B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马克思主义理论类、哲学类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6B77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B87" w14:textId="103F73FE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研究生学历具有博士学位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F5D5" w14:textId="03280C56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45周岁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B36A" w14:textId="12C710FA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47A" w14:textId="36867336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B44A" w14:textId="1A01A0A4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37CC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0CC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FD55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A403C5" w14:paraId="1B51171D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C4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C5E64" w14:textId="14D57997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物流类教师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2B2" w14:textId="721036C8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B44" w14:textId="1BF49BE9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专技十一级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A6D0" w14:textId="0230E634" w:rsidR="009D446B" w:rsidRPr="003B47A9" w:rsidRDefault="003B47A9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hint="eastAsia"/>
                <w:sz w:val="20"/>
                <w:szCs w:val="20"/>
              </w:rPr>
              <w:t>交通运输规划与管理、管理科学与工程、交通运输工程、物流工程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3B80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7159" w14:textId="78ABADEF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209F" w14:textId="752D3F3F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63EE" w14:textId="395A58DA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827" w14:textId="1020354B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013" w14:textId="20CD9BE0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D5E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A3AB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DEF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1223320E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6C7C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E8651" w14:textId="38B4C56F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广告类教师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D73F" w14:textId="4A37E573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759C" w14:textId="002AA01E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专技十一级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C6E7" w14:textId="40CEC061" w:rsidR="009D446B" w:rsidRPr="003B47A9" w:rsidRDefault="003B47A9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hint="eastAsia"/>
                <w:sz w:val="20"/>
                <w:szCs w:val="20"/>
              </w:rPr>
              <w:t>广告学、新闻学、网络与新媒体、媒体创意、媒体策划与管理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4EA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3CFC" w14:textId="257D0620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45DF" w14:textId="11D90083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9F0" w14:textId="547E81A0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26F" w14:textId="37E2C721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226C" w14:textId="50E85CBC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689F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5800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F9B3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3D9822A2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F762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66290" w14:textId="3E38C0F4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计算机类教师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00CF" w14:textId="537672D6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DE84" w14:textId="4E6210A7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专技十一级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3535" w14:textId="44723A11" w:rsidR="009D446B" w:rsidRPr="003B47A9" w:rsidRDefault="00395DBD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hint="eastAsia"/>
                <w:sz w:val="20"/>
                <w:szCs w:val="20"/>
              </w:rPr>
              <w:t>计算机科学与技术类、应用数学，计算数学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287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3561" w14:textId="6972C68D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847" w14:textId="79A504C9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F4EA" w14:textId="274A3274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F37" w14:textId="44087E66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4B5" w14:textId="513CF3DB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要求本科所学专业为数据科学与大数据技术专业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7AE4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4F79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BC36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0D26397C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717A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F19E2" w14:textId="31D7F562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粮油储藏类教师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AE4D" w14:textId="251A788C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601E" w14:textId="258AA7AB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专技十一级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35D0" w14:textId="2ADF7870" w:rsidR="009D446B" w:rsidRPr="003B47A9" w:rsidRDefault="00BE788B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BE788B">
              <w:rPr>
                <w:rFonts w:ascii="仿宋" w:eastAsia="仿宋" w:hAnsi="仿宋" w:hint="eastAsia"/>
                <w:sz w:val="20"/>
                <w:szCs w:val="20"/>
              </w:rPr>
              <w:t>食品科学与工程类、生物工程、发酵工程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6CD6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4CBE" w14:textId="25FA7833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0BA" w14:textId="12F54125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AB80" w14:textId="50198A09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381F" w14:textId="3A5FCBA3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94E" w14:textId="0D8F1CED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52B0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25CC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041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5D3AC3E5" w14:textId="77777777" w:rsidTr="00A403C5">
        <w:trPr>
          <w:trHeight w:val="26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028C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7DAF" w14:textId="268DD5AC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行政管理人员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5C14" w14:textId="1717A603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67FC" w14:textId="6225FDA8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0265" w14:textId="6A51F5AF" w:rsidR="009D446B" w:rsidRPr="003B47A9" w:rsidRDefault="00395DBD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行政管理、工商管理、统计学类、计算机科学与技术类、教育经济与管理、新闻学、传播学、新闻与传播、新闻传播学、网络与新媒体、汉语言文学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99FC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2259" w14:textId="3698F832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AD50" w14:textId="3DB8C0A5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F00" w14:textId="29DB577B" w:rsidR="009D446B" w:rsidRPr="003B47A9" w:rsidRDefault="00395DBD" w:rsidP="00D84F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8424" w14:textId="03660EC5" w:rsidR="009D446B" w:rsidRPr="003B47A9" w:rsidRDefault="00395DB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中共党员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D8F" w14:textId="2BB1B32D" w:rsidR="009D446B" w:rsidRPr="003B47A9" w:rsidRDefault="00D84F98" w:rsidP="00EA016C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担任院系学生会（团委、研究生会）及以上学生干部一学年以上，且获得过校级及以上优秀学生干部奖励，应提供相应的证明材料。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60A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C2DB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4F0E" w14:textId="77777777" w:rsidR="009D446B" w:rsidRPr="003B47A9" w:rsidRDefault="009D446B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</w:tbl>
    <w:p w14:paraId="7A2C58B0" w14:textId="77777777" w:rsidR="009D446B" w:rsidRDefault="009D446B" w:rsidP="009D446B">
      <w:pPr>
        <w:spacing w:line="360" w:lineRule="exac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备注：1.专业名称参照《广西壮族自治区公务员考试专业分类指导目录》；</w:t>
      </w:r>
    </w:p>
    <w:p w14:paraId="12535200" w14:textId="1913AFCD" w:rsidR="009D446B" w:rsidRDefault="009D446B" w:rsidP="009D446B">
      <w:pPr>
        <w:spacing w:line="360" w:lineRule="exact"/>
        <w:ind w:firstLineChars="300" w:firstLine="720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2.岗位</w:t>
      </w:r>
      <w:r w:rsidR="00AF68F7">
        <w:rPr>
          <w:rFonts w:ascii="仿宋_GB2312" w:eastAsia="仿宋_GB2312" w:hAnsi="仿宋" w:hint="eastAsia"/>
          <w:sz w:val="24"/>
          <w:szCs w:val="30"/>
        </w:rPr>
        <w:t>1</w:t>
      </w:r>
      <w:r>
        <w:rPr>
          <w:rFonts w:ascii="仿宋_GB2312" w:eastAsia="仿宋_GB2312" w:hAnsi="仿宋" w:hint="eastAsia"/>
          <w:sz w:val="24"/>
          <w:szCs w:val="30"/>
        </w:rPr>
        <w:t>-</w:t>
      </w:r>
      <w:r w:rsidR="00AF68F7">
        <w:rPr>
          <w:rFonts w:ascii="仿宋_GB2312" w:eastAsia="仿宋_GB2312" w:hAnsi="仿宋" w:hint="eastAsia"/>
          <w:sz w:val="24"/>
          <w:szCs w:val="30"/>
        </w:rPr>
        <w:t>2</w:t>
      </w:r>
      <w:r>
        <w:rPr>
          <w:rFonts w:ascii="仿宋_GB2312" w:eastAsia="仿宋_GB2312" w:hAnsi="仿宋" w:hint="eastAsia"/>
          <w:sz w:val="24"/>
          <w:szCs w:val="30"/>
        </w:rPr>
        <w:t>应聘人员为编制内人员，符合人员调动相关政策要求的，经双方单位及主管单位同意，可采取商调的形式引进。</w:t>
      </w:r>
    </w:p>
    <w:p w14:paraId="0B1A289D" w14:textId="77777777" w:rsidR="002341EF" w:rsidRPr="00AF68F7" w:rsidRDefault="002341EF"/>
    <w:sectPr w:rsidR="002341EF" w:rsidRPr="00AF68F7" w:rsidSect="00D84F98">
      <w:pgSz w:w="16838" w:h="11906" w:orient="landscape"/>
      <w:pgMar w:top="1077" w:right="1191" w:bottom="96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6B"/>
    <w:rsid w:val="002341EF"/>
    <w:rsid w:val="00395DBD"/>
    <w:rsid w:val="003B47A9"/>
    <w:rsid w:val="009D446B"/>
    <w:rsid w:val="00A403C5"/>
    <w:rsid w:val="00AF68F7"/>
    <w:rsid w:val="00BE788B"/>
    <w:rsid w:val="00C14698"/>
    <w:rsid w:val="00D84F98"/>
    <w:rsid w:val="00E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3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3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3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3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韦书菲</dc:creator>
  <cp:keywords/>
  <dc:description/>
  <cp:lastModifiedBy>韦书菲</cp:lastModifiedBy>
  <cp:revision>11</cp:revision>
  <cp:lastPrinted>2022-09-15T03:41:00Z</cp:lastPrinted>
  <dcterms:created xsi:type="dcterms:W3CDTF">2021-09-23T09:51:00Z</dcterms:created>
  <dcterms:modified xsi:type="dcterms:W3CDTF">2022-09-15T03:48:00Z</dcterms:modified>
</cp:coreProperties>
</file>