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附件4：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哈密市红星客运服务有限公司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副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总经理岗位说明书</w:t>
      </w:r>
    </w:p>
    <w:bookmarkEnd w:id="0"/>
    <w:tbl>
      <w:tblPr>
        <w:tblStyle w:val="2"/>
        <w:tblpPr w:leftFromText="180" w:rightFromText="180" w:vertAnchor="text" w:horzAnchor="page" w:tblpX="677" w:tblpY="635"/>
        <w:tblOverlap w:val="never"/>
        <w:tblW w:w="108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269"/>
        <w:gridCol w:w="3670"/>
        <w:gridCol w:w="4024"/>
      </w:tblGrid>
      <w:tr>
        <w:trPr>
          <w:trHeight w:val="402" w:hRule="atLeast"/>
        </w:trPr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Cs w:val="21"/>
                <w:lang w:bidi="ar"/>
              </w:rPr>
              <w:t>基本信息: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副总经理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分管部门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运营（安全）管理部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直接上级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eastAsia="zh-CN"/>
              </w:rPr>
              <w:t>总经理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职位序列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直接下架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_GB2312" w:eastAsia="仿宋_GB2312" w:cs="宋体" w:hAnsiTheme="minorEastAsia"/>
                <w:color w:val="000000"/>
                <w:sz w:val="20"/>
                <w:szCs w:val="20"/>
                <w:lang w:val="en-US" w:eastAsia="zh-CN"/>
              </w:rPr>
              <w:t>负责人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所辖人员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宋体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Cs w:val="21"/>
                <w:lang w:bidi="ar"/>
              </w:rPr>
              <w:t>岗位目的: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在公司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的授权下，组织公司负责公司安全生产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维稳、疫情防控、消防、车辆运营管理、修理厂管理等工作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；参加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参与实施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年度经营计划和投资方案；在职权范围内对有关事项进行决策并承担责任，实现公司年度经营目标与管理目标。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Cs w:val="21"/>
                <w:lang w:bidi="ar"/>
              </w:rPr>
              <w:t>工作职责与工作任务: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战略与计划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职责描述：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参与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组织制定公司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安全生产、运营管理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和经营计划并予以实施。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拟定公司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年度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运营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计划和投资方案，经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审核批准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，并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组织、指导、协调各部门实施执行。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定期检视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年度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运营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计划和投资方案的执行情况，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并将落实情况报告总经理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定期将发展战略和年度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运营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计划的实施效果，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报告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总经理。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拟定公司年度安全生产和消防实施方案，对安全生产工作负总则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生产经营管理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职责描述:在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授权范围内，组织开展日常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运营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依据公司授权清单，授权部门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负责人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从事公司日常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运营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管理活动。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组织落实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相关决议，并及时向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总经理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汇报实施效果。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组织拟订公司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经济运营工作计划，负责落实公交车运行及租赁、小车租赁年度运营计划、成本预算等工作的落实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推动公司经营管理层沟通交流。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组织处理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授权范围内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重大突发事件。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在职责范围内，参与组织实施公司财务、审计、统计管理工作，并定时将落实情况向总经理报告。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组织实施公司安全生产、车辆管理、调度、服务质量提升等具体措施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建设、推广与维护公司企业文化和品牌。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管理体系建设</w:t>
            </w:r>
          </w:p>
        </w:tc>
        <w:tc>
          <w:tcPr>
            <w:tcW w:w="8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职责描述：建立并规范公司基本管理体系及关键业务流程。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7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参与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内部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基本管理制度及业务流程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工作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授权范围内，优化部门人员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职责分工。</w:t>
            </w:r>
          </w:p>
        </w:tc>
      </w:tr>
      <w:tr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参与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组织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健全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预算管理体系，推动公司财务管理工作。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参与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推动公司风险防控体系建设，提升公司风险防控能力和抗风险能力。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参与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指导建立公司内部良好的沟通机制，做好部门间的协调工作。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i/>
                <w:iCs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工作职责</w:t>
            </w:r>
          </w:p>
        </w:tc>
        <w:tc>
          <w:tcPr>
            <w:tcW w:w="89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职责描述：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根据授权范围，组织开展日常运营工作。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配合总经理依照或制定有关规章制度提升公司运营管理水平。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配合总经理</w:t>
            </w:r>
            <w:r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  <w:t>依照或制定有关规章制度决定对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公司员工</w:t>
            </w:r>
            <w:r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  <w:t>的奖惩、升级、加薪及辞退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遵守国家法律法规和甲方规章制度、财务会计制度，商业保密制度、维护甲方形象和利益；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每月定期检视公司安全生产工作，并向总经理汇报；</w:t>
            </w:r>
          </w:p>
        </w:tc>
      </w:tr>
      <w:tr>
        <w:trPr>
          <w:trHeight w:val="394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每月定期组织开展培训演练，向总经理汇报执行情况；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有权对按规定提取的各项分配、奖励基金拟定分配方案及形式。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宋体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  <w:lang w:val="en-US" w:eastAsia="zh-CN"/>
              </w:rPr>
              <w:t>参加总经理办公会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职责描述:完成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总经理办公会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Cs w:val="21"/>
                <w:lang w:bidi="ar"/>
              </w:rPr>
              <w:t>任职资格：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基本条件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年龄一般不超过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周岁，具有正常履行职责的身体条件。中共党员。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教育背景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具有大专及以上学历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企业管理、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交通运输与管理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、财会等相关专业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工作经验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工作年限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在企业担任高管或中层、二级企业高管3年以上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岗位经验</w:t>
            </w:r>
          </w:p>
        </w:tc>
        <w:tc>
          <w:tcPr>
            <w:tcW w:w="7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在企业3年以上从业经历，且在企业担任高管或中层、二级企业高管3年以上，有担任高管经历者优先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有交通行业从业经历的同等条件下，优先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考虑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1.熟悉国家宏观政策、法律知识，全面了解本行业国内外市场动态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3.了解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交通行业的属性，有制定中长远发展战略规划的能力和经营思路</w:t>
            </w:r>
          </w:p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.具有相关的专业知识、经济知识、政治理论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基础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等</w:t>
            </w:r>
          </w:p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.熟悉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公司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生产管理、项目管理、风险防控等工作流程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专业技能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掌握分管业务实操技术；</w:t>
            </w:r>
          </w:p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具备谋经营、抓落实、强管理的综合能力等。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能力素质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1.具有较强的政治素质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有较强的担当与奋斗精神</w:t>
            </w:r>
          </w:p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.具有较强的大局意识与市场意识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较强的战略洞察能力与判断决策能力</w:t>
            </w:r>
          </w:p>
          <w:p>
            <w:pPr>
              <w:widowControl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.具有较强的组织协调与市场开拓能力</w:t>
            </w:r>
          </w:p>
          <w:p>
            <w:pPr>
              <w:widowControl/>
              <w:textAlignment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.具有较强的风险防控与危机处理能力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 w:bidi="ar"/>
              </w:rPr>
              <w:t>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bidi="ar"/>
              </w:rPr>
              <w:t>开阔的国际视野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zkzZjBkN2RiNzYxMjE4YTYxMjdlNGMxOTYxNDIifQ=="/>
  </w:docVars>
  <w:rsids>
    <w:rsidRoot w:val="46A30C96"/>
    <w:rsid w:val="46A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2022-09-13T12:09:00Z</dcterms:created>
  <dc:creator>赵行行</dc:creator>
  <cp:lastModifiedBy>赵行行</cp:lastModifiedBy>
  <dcterms:modified xsi:type="dcterms:W3CDTF">2022-09-13T12:09:22Z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38A36C4089CB466DA1D6E708D936BA1D</vt:lpwstr>
  </property>
</Properties>
</file>