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达州茂源城市建设有限公司公开招聘工作人员职位表</w:t>
      </w:r>
    </w:p>
    <w:tbl>
      <w:tblPr>
        <w:tblStyle w:val="4"/>
        <w:tblW w:w="15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206"/>
        <w:gridCol w:w="645"/>
        <w:gridCol w:w="630"/>
        <w:gridCol w:w="4955"/>
        <w:gridCol w:w="975"/>
        <w:gridCol w:w="825"/>
        <w:gridCol w:w="840"/>
        <w:gridCol w:w="171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eastAsia="黑体"/>
                <w:kern w:val="0"/>
                <w:szCs w:val="21"/>
              </w:rPr>
              <w:t>招聘</w:t>
            </w:r>
            <w:r>
              <w:rPr>
                <w:rFonts w:ascii="Times New Roman" w:eastAsia="黑体"/>
                <w:kern w:val="0"/>
                <w:szCs w:val="21"/>
              </w:rPr>
              <w:t>职位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岗位编码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eastAsia="黑体"/>
                <w:kern w:val="0"/>
                <w:szCs w:val="21"/>
              </w:rPr>
              <w:t>人数</w:t>
            </w:r>
          </w:p>
        </w:tc>
        <w:tc>
          <w:tcPr>
            <w:tcW w:w="4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eastAsia="黑体"/>
                <w:kern w:val="0"/>
                <w:szCs w:val="21"/>
              </w:rPr>
              <w:t>主要职责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4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年龄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学历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黑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35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2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负责起草公司办公文件、领导讲话、会议材料、工作总结及综合性汇报材料；负责日常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事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务处理、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行政后勤服务、档案管理归档等工作及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领导交办的其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>他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负责公司信息宣传工作。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Cs w:val="21"/>
              </w:rPr>
              <w:t>35</w:t>
            </w:r>
            <w:r>
              <w:rPr>
                <w:rFonts w:ascii="Times New Roman" w:eastAsia="仿宋_GB2312"/>
                <w:color w:val="000000"/>
                <w:spacing w:val="-11"/>
                <w:kern w:val="0"/>
                <w:szCs w:val="21"/>
              </w:rPr>
              <w:t>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pacing w:val="-6"/>
                <w:kern w:val="0"/>
                <w:szCs w:val="21"/>
              </w:rPr>
              <w:t>本科</w:t>
            </w:r>
            <w:r>
              <w:rPr>
                <w:rFonts w:ascii="Times New Roman" w:eastAsia="仿宋_GB2312"/>
                <w:color w:val="000000"/>
                <w:spacing w:val="-6"/>
                <w:kern w:val="0"/>
                <w:szCs w:val="21"/>
              </w:rPr>
              <w:t>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汉语言文学、文秘及文史类等相关专业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具有一定的写作能力和沟通协调能力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具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2年及以上行政机关或企事业单位工作经历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46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法务专员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A02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负责建立公司法务工作制度、流程；负责为公司提供法律服务及咨询，为公司起草部分合同协议；优化合同审批和履行流程，审核各类合同；监督、参与公司重要合同洽谈及招投标等工作，提出相应法律意见；负责处理法律纠纷、法律问题；负责对公司各级相关人员提供法律知识培训及公司内部审计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法学相关专业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具有3年及以上工作经历，熟悉公司法、合同法、经济法等方面的法律法规，具备法律从业资格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具有国家法律顾问资格或国家律师资格证书，能独立开展合同审查、法律咨询、法律风险管控等相关工作。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1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档案管理员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A03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负责公司文件的处理及各类会议记录和资料的整理工作；负责档案、资料的调借、查阅工作；负责检查入库或到期归还档案资料的完整性；利用专业档案管理软件或办公软件等工具进行档案信息化管理。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35周岁及以下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档案管理、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文史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及相关管理类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</w:rPr>
              <w:t>熟练使用计算机、办公软件等办公自动化设备，熟悉档案管理流程和方法。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</w:rPr>
              <w:t>具有2年及以上相关工作经历。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</w:rPr>
              <w:t>具有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较强的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</w:rPr>
              <w:t>责任感和保密意识。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第一学历为全日制专科及以上。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22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A04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负责公司会计核算的有关工作细则和具体规定，参与拟定财务计划、审核、分析、监督预算和财务计划的执行情况；负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做好财务和结算工作，填制和审核会计凭证；负责财会资料的收集、汇编、归档等会计档案管等工作。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35周岁及以下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金融、会计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、财务等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取得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中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级及以上会计师资格证书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具有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年及以上相关工作经历。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37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出纳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A05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负责办理各种现金收付业务、费用报销业务、银行结算业务；负责公司涉税事宜；负责保管各种凭证及有关印鉴、空白票据和空白支票；负责公司财务各种统计报表的填报。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30周岁及以下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金融、会计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、财务等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具有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大型国企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  <w:lang w:val="en-US" w:eastAsia="zh-CN"/>
              </w:rPr>
              <w:t>2年以上财务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相关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经验或985、211学校毕业优先</w:t>
            </w:r>
            <w:r>
              <w:rPr>
                <w:rFonts w:ascii="Times New Roman" w:eastAsia="仿宋_GB2312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41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工程管理员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A06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负责对各工程建设文明施工、环保、质量、安全、项目进度进行监督检查；编制并监督落实各项目的实施计划；审核项目施工组织设计、专项方案；协助办理项目结算等工作。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35周岁及以下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Cs w:val="21"/>
                <w:lang w:val="en-US" w:eastAsia="zh-CN"/>
              </w:rPr>
              <w:t>专科</w:t>
            </w:r>
            <w:r>
              <w:rPr>
                <w:rFonts w:hint="eastAsia" w:ascii="Times New Roman" w:eastAsia="仿宋_GB2312"/>
                <w:color w:val="auto"/>
                <w:kern w:val="0"/>
                <w:szCs w:val="21"/>
              </w:rPr>
              <w:t>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土木工程、工程管理等相关专业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具有二级及以上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房建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、市政类建造师资格证书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和安全员B证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2.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年及以上的项目管理经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1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融资专员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A07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负责落实日常事务性工作，跟进投融资项目推进进度，编写融资分析报告；配合做好市场融资、政府债券等争取工作。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40周岁及以下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pacing w:val="-6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金融、投资、审计、经济、计算机等相关专业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取得中级及以上会计师资格证书</w:t>
            </w:r>
            <w:r>
              <w:rPr>
                <w:rFonts w:hint="eastAsia" w:ascii="Times New Roman" w:eastAsia="仿宋_GB2312" w:cs="Times New Roman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熟练掌握财务、税收、金融有关政策法规</w:t>
            </w:r>
            <w:r>
              <w:rPr>
                <w:rFonts w:hint="eastAsia" w:ascii="Times New Roman" w:eastAsia="仿宋_GB2312" w:cs="Times New Roman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具有很强的组织和协调能力，有一定的人脉关系；具有良好的客户沟通能力，关系</w:t>
            </w:r>
            <w:r>
              <w:rPr>
                <w:rFonts w:hint="eastAsia" w:ascii="Times New Roman" w:eastAsia="仿宋_GB2312" w:cs="Times New Roman"/>
                <w:kern w:val="0"/>
                <w:szCs w:val="21"/>
                <w:lang w:val="en-US" w:eastAsia="zh-CN"/>
              </w:rPr>
              <w:t>打</w:t>
            </w: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理能力及优秀的谈判技巧</w:t>
            </w:r>
            <w:r>
              <w:rPr>
                <w:rFonts w:hint="eastAsia" w:ascii="Times New Roman" w:eastAsia="仿宋_GB2312" w:cs="Times New Roman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具有5年以上银行、证券、信托等金融机构投融资</w:t>
            </w:r>
            <w:r>
              <w:rPr>
                <w:rFonts w:hint="eastAsia" w:ascii="Times New Roman" w:eastAsia="仿宋_GB2312" w:cs="Times New Roman"/>
                <w:kern w:val="0"/>
                <w:szCs w:val="21"/>
                <w:lang w:val="en-US" w:eastAsia="zh-CN"/>
              </w:rPr>
              <w:t>相关工作经历</w:t>
            </w: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22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工程造价员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A08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主要从事工程项目施工图纸审查、工程预算编制、工程造价核算及工程决算资料的归档。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35</w:t>
            </w:r>
            <w:r>
              <w:rPr>
                <w:rFonts w:ascii="Times New Roman" w:eastAsia="仿宋_GB2312"/>
                <w:spacing w:val="-11"/>
                <w:kern w:val="0"/>
                <w:szCs w:val="21"/>
              </w:rPr>
              <w:t>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工程造价、工程经济</w:t>
            </w:r>
            <w:r>
              <w:rPr>
                <w:rFonts w:hint="eastAsia" w:ascii="Times New Roman" w:eastAsia="仿宋_GB2312"/>
                <w:kern w:val="0"/>
                <w:szCs w:val="21"/>
              </w:rPr>
              <w:t>、工程管理</w:t>
            </w:r>
            <w:r>
              <w:rPr>
                <w:rFonts w:ascii="Times New Roman" w:eastAsia="仿宋_GB2312"/>
                <w:kern w:val="0"/>
                <w:szCs w:val="21"/>
              </w:rPr>
              <w:t>等相关专业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具有企事业单位工程、合同、造价管理3年及以上工作经历。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具有安装专业二级及以上造价师证书。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具有安装专业一级造价师证书者优先。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  <w:lang w:val="en-US" w:eastAsia="zh-CN"/>
              </w:rPr>
              <w:t>第一学历为全日制专科及以上。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71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项目报建员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A09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负责公司项目的报批、报建手续以及相关资料管理归档；负责配合工程部相关工作，确保工程按期完工。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35</w:t>
            </w:r>
            <w:r>
              <w:rPr>
                <w:rFonts w:ascii="Times New Roman" w:eastAsia="仿宋_GB2312"/>
                <w:spacing w:val="-11"/>
                <w:kern w:val="0"/>
                <w:szCs w:val="21"/>
              </w:rPr>
              <w:t>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工程造价、工程经济</w:t>
            </w:r>
            <w:r>
              <w:rPr>
                <w:rFonts w:hint="eastAsia" w:ascii="Times New Roman" w:eastAsia="仿宋_GB2312"/>
                <w:kern w:val="0"/>
                <w:szCs w:val="21"/>
              </w:rPr>
              <w:t>、工程管理、法律、审计</w:t>
            </w:r>
            <w:r>
              <w:rPr>
                <w:rFonts w:ascii="Times New Roman" w:eastAsia="仿宋_GB2312"/>
                <w:kern w:val="0"/>
                <w:szCs w:val="21"/>
              </w:rPr>
              <w:t>等相关专业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具有二级及以上房建、市政类建造师或造价师证书</w:t>
            </w:r>
            <w:r>
              <w:rPr>
                <w:rFonts w:hint="eastAsia" w:ascii="Times New Roman" w:eastAsia="仿宋_GB2312" w:cs="Times New Roman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</w:rPr>
              <w:t>具备2年及以上项目报建、项目管理等相关工作经历。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kern w:val="0"/>
                <w:szCs w:val="21"/>
                <w:lang w:val="en-US" w:eastAsia="zh-CN"/>
              </w:rPr>
              <w:t>第一学历为全日制专科及以上。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00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风电开发岗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A10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负责参与公司风电项目资源获取、市场开发；负责风电项目核准备案手续、专项审批手续办理及电网接入等工作；负责行业市场调研、分析行业动态信息；协助公司与政府相关机构、合作单位开展洽谈。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35周岁及以下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pacing w:val="-6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水利水电、新能源等相关专业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从事新能源项目资源获取、开发核准、项目前期等工作2年及以上；熟悉新能源项目各专项审批手续、法律法规等政策；具有较强的抗压能力、进取精神，良好的沟通和协调能力。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49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风电建设岗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A11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Cs w:val="21"/>
              </w:rPr>
              <w:t>负责风电项目的建设工作；负责风电项目安全质量、进度控制、造价与合同管理、竣工验收等；负责完善风电项目建设管理、安全管理、竣工验收等各项工作规范；参与风电项目资源获取、市场开拓、企业日常经营管理等相关工作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35周岁及以下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pacing w:val="-6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水利水电、新能源等相关专业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从事新能源工程建设管理2年及以上，有水利水电二级及以上建造师资格证书者优先；熟悉建设工程管理，具备风电、光伏项目投资管理、现场施工、安全和质量等相关知识；具有较强的抗压能力、进取精神，良好的沟通和协调能力。</w:t>
            </w:r>
          </w:p>
        </w:tc>
      </w:tr>
    </w:tbl>
    <w:p>
      <w:pPr>
        <w:tabs>
          <w:tab w:val="center" w:pos="6979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546B0"/>
    <w:multiLevelType w:val="singleLevel"/>
    <w:tmpl w:val="D88546B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89FE94"/>
    <w:multiLevelType w:val="singleLevel"/>
    <w:tmpl w:val="FF89FE9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6C760C6"/>
    <w:multiLevelType w:val="singleLevel"/>
    <w:tmpl w:val="16C760C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D835136"/>
    <w:multiLevelType w:val="singleLevel"/>
    <w:tmpl w:val="1D83513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AD9CA24"/>
    <w:multiLevelType w:val="singleLevel"/>
    <w:tmpl w:val="3AD9CA2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610C3F3"/>
    <w:multiLevelType w:val="singleLevel"/>
    <w:tmpl w:val="4610C3F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DB66871"/>
    <w:multiLevelType w:val="singleLevel"/>
    <w:tmpl w:val="4DB6687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ED7B191"/>
    <w:multiLevelType w:val="singleLevel"/>
    <w:tmpl w:val="4ED7B191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E4MjUyYmJkYjNjMDM4MzgwMTA1OWRiOTYxY2MifQ=="/>
  </w:docVars>
  <w:rsids>
    <w:rsidRoot w:val="1A4D5A19"/>
    <w:rsid w:val="1A4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2022-09-08T06:16:00Z</dcterms:created>
  <dc:creator>*go~on*</dc:creator>
  <cp:lastModifiedBy>*go~on*</cp:lastModifiedBy>
  <dcterms:modified xsi:type="dcterms:W3CDTF">2022-09-08T06:18:45Z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8DB1C5C55D954E38AD4C2150364B014F</vt:lpwstr>
  </property>
</Properties>
</file>