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湖北工程职业学院2022年第二批次招聘非编教师岗位一览表</w:t>
      </w:r>
    </w:p>
    <w:tbl>
      <w:tblPr>
        <w:tblStyle w:val="6"/>
        <w:tblW w:w="13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692"/>
        <w:gridCol w:w="4"/>
        <w:gridCol w:w="1187"/>
        <w:gridCol w:w="4"/>
        <w:gridCol w:w="567"/>
        <w:gridCol w:w="4"/>
        <w:gridCol w:w="751"/>
        <w:gridCol w:w="4"/>
        <w:gridCol w:w="579"/>
        <w:gridCol w:w="4"/>
        <w:gridCol w:w="614"/>
        <w:gridCol w:w="4"/>
        <w:gridCol w:w="3555"/>
        <w:gridCol w:w="1425"/>
        <w:gridCol w:w="735"/>
        <w:gridCol w:w="1605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608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岗位编码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拟聘人数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是否全日制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工作经历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技能等级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P-1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工业互联网技术专任教师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35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电子信息工程、机械电子工程、自动化、电气工程及其自动化、电气工程与智能控制、通信工程、工业智能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从事所学专业相关企业工作2年及以上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P-2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人工智能技术专任教师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是</w:t>
            </w:r>
          </w:p>
        </w:tc>
        <w:tc>
          <w:tcPr>
            <w:tcW w:w="355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人工智能、计算机科学与技术、数据科学与大数据技术、软件工程、虚拟现实技术、工业智能、智能科学与技术、信息管理与信息系统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从事所学专业相关企业工作2年及以上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P-3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自动控制、工业机器人专任教师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3555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电气工程及自动化、机器人工程、智能装备与系统、智能制造工程、机电技术教育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P-4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机械类专任教师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是</w:t>
            </w:r>
          </w:p>
        </w:tc>
        <w:tc>
          <w:tcPr>
            <w:tcW w:w="3555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</w:rPr>
              <w:t>机械制造及其自动化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</w:rPr>
              <w:t>机械电子工程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机械工程、过程装备与控制工程、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或研究生：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机械电子工程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35周岁及以下（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从事所学专业工作经历2年的，年龄可放宽到45周岁）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P-5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电气自动化专任教师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是</w:t>
            </w:r>
          </w:p>
        </w:tc>
        <w:tc>
          <w:tcPr>
            <w:tcW w:w="35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u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</w:rPr>
              <w:t>电气工程及其自动化、电气工程与智能控制、自动化、电机电器智能化、机器人工程、工业智能、智能装备与系统、机械设计制造及其自动化、机械电子工程、过程装备与控制工程、轨道交通信号与控制、轨道交通电气与控制、交通设备与控制工程、工业设计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u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</w:rPr>
              <w:t>电机与电器、电力系统及其自动化、电力电子与电力传动、电工理论与新技术、控制理论与控制工程、检测技术与自动化装置、模式识别与智能系统、信号与信息处理、交通信息工程及控制、机械制造及其自动化、机械电子工程、系统工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P-6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电子类专任教师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是</w:t>
            </w:r>
          </w:p>
        </w:tc>
        <w:tc>
          <w:tcPr>
            <w:tcW w:w="35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u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</w:rPr>
              <w:t>电子信息工程、电子科学与技术、通信工程、微电子科学与工程、光电信息科学与工程、信息工程、电子封装技术、集成电路设计与集成系统、电子信息科学与技术、电信工程及管理；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u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</w:rPr>
              <w:t>物理电子学、电路与系统、微电子学与固体电子学、集成电路工程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P-7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艺术设计教师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57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环境艺术设计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艺术设计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P-8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医学基础课程专任教师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医学检验技术；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临床检验诊断学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P-9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康复及其它医卫类理实一体化专任教师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学士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是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中医学、针炙推拿学、康复治疗学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P-10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普通话测试员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本科及以上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及以上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是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u w:val="none"/>
                <w:lang w:val="en-US" w:eastAsia="zh-Hans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u w:val="no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lang w:val="en-US" w:eastAsia="zh-Hans"/>
              </w:rPr>
              <w:t>教育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学、汉语言文学、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播音与主持艺术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或研究生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u w:val="no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lang w:val="en-US" w:eastAsia="zh-Hans"/>
              </w:rPr>
              <w:t>教育学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教育学原理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课程与教学论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教育史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比较教育学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学前教育学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高等教育学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成人教育学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职业技术教育学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特殊教育学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教育技术学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普通话水平二级甲等及以上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P-11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学士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是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运动训练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Hans"/>
              </w:rPr>
              <w:t>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P-12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思政课专任教师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科学社会主义、中国共产党历史、思想政治教育、马克思主义理论；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马克思主义哲学、中共党史（含：党的学说与党的建设）、思想政治教育、逻辑学、中国近现代史基本问题研究、中国近现代史、国际政治、政治学理论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中共党员优先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合计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3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default"/>
          <w:sz w:val="18"/>
          <w:szCs w:val="18"/>
          <w:lang w:val="en-US" w:eastAsia="zh-CN"/>
        </w:rPr>
      </w:pPr>
    </w:p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GYyNjhlYTI4NjNhYjkzMjZjZDU5NGVhY2ZjMTkifQ=="/>
  </w:docVars>
  <w:rsids>
    <w:rsidRoot w:val="00000000"/>
    <w:rsid w:val="00E30290"/>
    <w:rsid w:val="014E100F"/>
    <w:rsid w:val="03D401EA"/>
    <w:rsid w:val="04F94EFB"/>
    <w:rsid w:val="054746EB"/>
    <w:rsid w:val="0775613A"/>
    <w:rsid w:val="08361915"/>
    <w:rsid w:val="088154BD"/>
    <w:rsid w:val="08D36845"/>
    <w:rsid w:val="0A6D1A3A"/>
    <w:rsid w:val="0B7A1DC0"/>
    <w:rsid w:val="0C40049D"/>
    <w:rsid w:val="0DBD0734"/>
    <w:rsid w:val="0ED2788D"/>
    <w:rsid w:val="0F9C4E6F"/>
    <w:rsid w:val="10D54504"/>
    <w:rsid w:val="10D71020"/>
    <w:rsid w:val="12DE5569"/>
    <w:rsid w:val="12EA2300"/>
    <w:rsid w:val="132F18E8"/>
    <w:rsid w:val="153E0439"/>
    <w:rsid w:val="19703507"/>
    <w:rsid w:val="197B146E"/>
    <w:rsid w:val="1B826CAD"/>
    <w:rsid w:val="1D412FA8"/>
    <w:rsid w:val="1E4E4674"/>
    <w:rsid w:val="1F76318D"/>
    <w:rsid w:val="1FBF5E09"/>
    <w:rsid w:val="22A7229E"/>
    <w:rsid w:val="23545CC6"/>
    <w:rsid w:val="2633040A"/>
    <w:rsid w:val="298742CC"/>
    <w:rsid w:val="29FBD112"/>
    <w:rsid w:val="2A86509C"/>
    <w:rsid w:val="2A8E573C"/>
    <w:rsid w:val="2AFC2E0B"/>
    <w:rsid w:val="2CE440C8"/>
    <w:rsid w:val="2D0C3CBC"/>
    <w:rsid w:val="2E832845"/>
    <w:rsid w:val="2F8C67C9"/>
    <w:rsid w:val="301366F6"/>
    <w:rsid w:val="302445AC"/>
    <w:rsid w:val="30A90840"/>
    <w:rsid w:val="34EA3D52"/>
    <w:rsid w:val="358D5F48"/>
    <w:rsid w:val="377D414C"/>
    <w:rsid w:val="380F340E"/>
    <w:rsid w:val="3864512C"/>
    <w:rsid w:val="394A5711"/>
    <w:rsid w:val="39743AD8"/>
    <w:rsid w:val="410122E3"/>
    <w:rsid w:val="41362DBF"/>
    <w:rsid w:val="42542F76"/>
    <w:rsid w:val="43282559"/>
    <w:rsid w:val="44C257BB"/>
    <w:rsid w:val="458F1805"/>
    <w:rsid w:val="4C964B39"/>
    <w:rsid w:val="4F267B0B"/>
    <w:rsid w:val="4F856CDB"/>
    <w:rsid w:val="517D3D71"/>
    <w:rsid w:val="51A92D78"/>
    <w:rsid w:val="544563CD"/>
    <w:rsid w:val="555C37F8"/>
    <w:rsid w:val="55D94CCC"/>
    <w:rsid w:val="55FF7CE1"/>
    <w:rsid w:val="56126AF9"/>
    <w:rsid w:val="59154AE1"/>
    <w:rsid w:val="5A040D29"/>
    <w:rsid w:val="5ACF7990"/>
    <w:rsid w:val="5AEF7184"/>
    <w:rsid w:val="5B8E36FB"/>
    <w:rsid w:val="5BE67FD2"/>
    <w:rsid w:val="5C9D0E70"/>
    <w:rsid w:val="5D595C86"/>
    <w:rsid w:val="5EEA58FE"/>
    <w:rsid w:val="5F0714B2"/>
    <w:rsid w:val="5FA856C4"/>
    <w:rsid w:val="5FE478F7"/>
    <w:rsid w:val="60CE7B5E"/>
    <w:rsid w:val="61EC3CCE"/>
    <w:rsid w:val="61F82B91"/>
    <w:rsid w:val="62122C3D"/>
    <w:rsid w:val="63246DB1"/>
    <w:rsid w:val="633809D1"/>
    <w:rsid w:val="648D1403"/>
    <w:rsid w:val="665F7066"/>
    <w:rsid w:val="66B45F07"/>
    <w:rsid w:val="673E0EA0"/>
    <w:rsid w:val="675D6B07"/>
    <w:rsid w:val="6799567F"/>
    <w:rsid w:val="6A7A3109"/>
    <w:rsid w:val="6B2345F4"/>
    <w:rsid w:val="6D1757C1"/>
    <w:rsid w:val="6DAA6A8D"/>
    <w:rsid w:val="6DFD14D4"/>
    <w:rsid w:val="6F6042EF"/>
    <w:rsid w:val="70995473"/>
    <w:rsid w:val="70A54FA4"/>
    <w:rsid w:val="72FD23A6"/>
    <w:rsid w:val="774F1B8B"/>
    <w:rsid w:val="796B625E"/>
    <w:rsid w:val="7984442D"/>
    <w:rsid w:val="7AFE1564"/>
    <w:rsid w:val="7B7079F7"/>
    <w:rsid w:val="7C5F4093"/>
    <w:rsid w:val="7CE2129E"/>
    <w:rsid w:val="7D197743"/>
    <w:rsid w:val="7D57302C"/>
    <w:rsid w:val="7DAB6E69"/>
    <w:rsid w:val="7DCE4B96"/>
    <w:rsid w:val="7DDD4E63"/>
    <w:rsid w:val="7FC65DC6"/>
    <w:rsid w:val="9D8934DD"/>
    <w:rsid w:val="ADE34EBA"/>
    <w:rsid w:val="FA7F9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11"/>
    <w:basedOn w:val="8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1225</Words>
  <Characters>1269</Characters>
  <Lines>0</Lines>
  <Paragraphs>0</Paragraphs>
  <TotalTime>0</TotalTime>
  <ScaleCrop>false</ScaleCrop>
  <LinksUpToDate>false</LinksUpToDate>
  <CharactersWithSpaces>1269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2022-03-25T14:12:00Z</dcterms:created>
  <dc:creator>Lenovo</dc:creator>
  <cp:lastModifiedBy>不可描述。 </cp:lastModifiedBy>
  <cp:lastPrinted>2022-09-05T02:40:00Z</cp:lastPrinted>
  <dcterms:modified xsi:type="dcterms:W3CDTF">2022-09-06T08:55:05Z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4404109CBF1E88F5612BC062258A7E7B</vt:lpwstr>
  </property>
</Properties>
</file>