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来宾市兴宾区融媒体中心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pacing w:val="-8"/>
          <w:kern w:val="0"/>
          <w:sz w:val="2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2022年招聘编制外聘用人员报名登记表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29"/>
        <w:gridCol w:w="775"/>
        <w:gridCol w:w="449"/>
        <w:gridCol w:w="709"/>
        <w:gridCol w:w="52"/>
        <w:gridCol w:w="720"/>
        <w:gridCol w:w="433"/>
        <w:gridCol w:w="602"/>
        <w:gridCol w:w="117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0"/>
                <w:kern w:val="0"/>
                <w:szCs w:val="21"/>
                <w:fitText w:val="960" w:id="1683436001"/>
              </w:rPr>
              <w:t>政治面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960" w:id="1683436001"/>
              </w:rPr>
              <w:t>貌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0"/>
                <w:kern w:val="0"/>
                <w:szCs w:val="21"/>
                <w:fitText w:val="960" w:id="1446126254"/>
              </w:rPr>
              <w:t>婚姻状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960" w:id="1446126254"/>
              </w:rPr>
              <w:t>况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专业技术职务及等级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 xml:space="preserve"> 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教  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 xml:space="preserve">毕业院校及专业 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教  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任现职时间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现工作单位性质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手机号码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单位号码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详细通讯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地址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邮编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个人简历（含学习、工作、获奖情况）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（从高中填起）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自我总结</w:t>
            </w:r>
          </w:p>
        </w:tc>
        <w:tc>
          <w:tcPr>
            <w:tcW w:w="7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主要家庭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成员及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社会关系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3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初审人签字：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2022年 月  日</w:t>
            </w: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复审人签字：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2022年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备注：1.本表必须如实填写，对弄虚作假造成的一切后果自负；2.学历学校等信息应严格按照所获证书填写；3.报名表须采取A4纸正反面打印。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50" w:right="1519" w:bottom="183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5AF3"/>
    <w:rsid w:val="556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2022-09-01T02:43:00Z</dcterms:created>
  <dc:creator>Admin</dc:creator>
  <cp:lastModifiedBy>Admin</cp:lastModifiedBy>
  <dcterms:modified xsi:type="dcterms:W3CDTF">2022-09-01T02:43:59Z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537B876AD14A4BB386AFF91F2D65C8F1</vt:lpwstr>
  </property>
</Properties>
</file>