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180" w:afterAutospacing="0" w:line="540" w:lineRule="atLeast"/>
        <w:ind w:left="0" w:right="0"/>
        <w:jc w:val="center"/>
        <w:textAlignment w:val="top"/>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pPr>
      <w:bookmarkStart w:id="0" w:name="_GoBack"/>
      <w:bookmarkEnd w:id="0"/>
      <w:r>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fldChar w:fldCharType="begin"/>
      </w:r>
      <w:r>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instrText xml:space="preserve"> HYPERLINK "http://www.shihe.gov.cn/upload/ueditor/file/20210818/16292551266579237.xls" \o "浉河区2021年参加中国·河南招才引智创新发展大会公开招聘事业单位工作人员取消或核减部分岗位职位表.xls" </w:instrText>
      </w:r>
      <w:r>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fldChar w:fldCharType="separate"/>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lang w:val="en-US" w:eastAsia="zh-CN"/>
        </w:rPr>
        <w:t>罗山县</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t>202</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lang w:val="en-US" w:eastAsia="zh-CN"/>
        </w:rPr>
        <w:t>2</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t>年参加中国·河南招才引智创新发展大会公开招聘</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lang w:val="en-US" w:eastAsia="zh-CN"/>
        </w:rPr>
        <w:t>事业单位工作人员</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t>取消</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lang w:val="en-US" w:eastAsia="zh-CN"/>
        </w:rPr>
        <w:t>或核减</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t>部分岗位职位表</w:t>
      </w:r>
      <w:r>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fldChar w:fldCharType="end"/>
      </w:r>
    </w:p>
    <w:tbl>
      <w:tblPr>
        <w:tblStyle w:val="5"/>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448"/>
        <w:gridCol w:w="1110"/>
        <w:gridCol w:w="1335"/>
        <w:gridCol w:w="929"/>
        <w:gridCol w:w="1060"/>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序号</w:t>
            </w:r>
          </w:p>
        </w:tc>
        <w:tc>
          <w:tcPr>
            <w:tcW w:w="2448"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报考单位</w:t>
            </w:r>
          </w:p>
        </w:tc>
        <w:tc>
          <w:tcPr>
            <w:tcW w:w="1110"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报考职位</w:t>
            </w:r>
          </w:p>
        </w:tc>
        <w:tc>
          <w:tcPr>
            <w:tcW w:w="1335"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招聘专业</w:t>
            </w:r>
          </w:p>
        </w:tc>
        <w:tc>
          <w:tcPr>
            <w:tcW w:w="929"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招聘人数</w:t>
            </w:r>
          </w:p>
        </w:tc>
        <w:tc>
          <w:tcPr>
            <w:tcW w:w="1060"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报名人数</w:t>
            </w:r>
          </w:p>
        </w:tc>
        <w:tc>
          <w:tcPr>
            <w:tcW w:w="216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罗山县人民医院</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2022023</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麻醉学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2022024</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医学影像学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162" w:type="dxa"/>
            <w:vAlign w:val="center"/>
          </w:tcPr>
          <w:p>
            <w:pPr>
              <w:keepNext w:val="0"/>
              <w:keepLines w:val="0"/>
              <w:widowControl/>
              <w:suppressLineNumbers w:val="0"/>
              <w:jc w:val="center"/>
              <w:textAlignment w:val="center"/>
              <w:rPr>
                <w:rFonts w:hint="default" w:ascii="仿宋_GB2312" w:hAnsi="仿宋_GB2312" w:eastAsia="仿宋_GB2312" w:cs="仿宋_GB2312"/>
                <w:b w:val="0"/>
                <w:i w:val="0"/>
                <w:caps w:val="0"/>
                <w:spacing w:val="0"/>
                <w:w w:val="100"/>
                <w:sz w:val="24"/>
                <w:szCs w:val="24"/>
                <w:lang w:val="en-US"/>
              </w:rPr>
            </w:pPr>
            <w:r>
              <w:rPr>
                <w:rFonts w:hint="eastAsia" w:ascii="仿宋" w:hAnsi="仿宋" w:eastAsia="仿宋" w:cs="仿宋"/>
                <w:i w:val="0"/>
                <w:iCs w:val="0"/>
                <w:color w:val="000000"/>
                <w:kern w:val="0"/>
                <w:sz w:val="24"/>
                <w:szCs w:val="24"/>
                <w:u w:val="none"/>
                <w:lang w:val="en-US" w:eastAsia="zh-CN" w:bidi="ar"/>
              </w:rPr>
              <w:t>核减1个岗位后，本岗位招聘2人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罗山县中医院</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2022025</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162" w:type="dxa"/>
            <w:vAlign w:val="center"/>
          </w:tcPr>
          <w:p>
            <w:pPr>
              <w:keepNext w:val="0"/>
              <w:keepLines w:val="0"/>
              <w:widowControl/>
              <w:suppressLineNumbers w:val="0"/>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核减6个岗位后，本岗位招聘1人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4</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2022026</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中西医临床医学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5</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罗山县妇幼保健院</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2022028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6</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疾控中心</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2022031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_GB2312" w:hAnsi="宋体" w:eastAsia="仿宋_GB2312" w:cs="仿宋_GB2312"/>
                <w:i w:val="0"/>
                <w:iCs w:val="0"/>
                <w:color w:val="000000"/>
                <w:kern w:val="0"/>
                <w:sz w:val="24"/>
                <w:szCs w:val="24"/>
                <w:u w:val="none"/>
                <w:lang w:val="en-US" w:eastAsia="zh-CN" w:bidi="ar"/>
              </w:rPr>
              <w:t>预防医学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7</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老城社区卫生服务中心</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2022038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医学影像学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8</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医健集团乡镇医疗机构</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2022040</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临床医学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9</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2022042</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预防医学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10</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2022050</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中西医临床医学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11</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2022051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中医学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12</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罗山县高级中学</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2022055</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物理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162" w:type="dxa"/>
            <w:vAlign w:val="center"/>
          </w:tcPr>
          <w:p>
            <w:pPr>
              <w:keepNext w:val="0"/>
              <w:keepLines w:val="0"/>
              <w:widowControl/>
              <w:suppressLineNumbers w:val="0"/>
              <w:jc w:val="center"/>
              <w:textAlignment w:val="center"/>
              <w:rPr>
                <w:rFonts w:hint="default" w:ascii="仿宋_GB2312" w:hAnsi="仿宋_GB2312" w:eastAsia="仿宋_GB2312" w:cs="仿宋_GB2312"/>
                <w:b w:val="0"/>
                <w:i w:val="0"/>
                <w:caps w:val="0"/>
                <w:spacing w:val="0"/>
                <w:w w:val="100"/>
                <w:sz w:val="24"/>
                <w:szCs w:val="24"/>
                <w:lang w:val="en-US"/>
              </w:rPr>
            </w:pPr>
            <w:r>
              <w:rPr>
                <w:rFonts w:hint="eastAsia" w:ascii="仿宋" w:hAnsi="仿宋" w:eastAsia="仿宋" w:cs="仿宋"/>
                <w:i w:val="0"/>
                <w:iCs w:val="0"/>
                <w:color w:val="000000"/>
                <w:kern w:val="0"/>
                <w:sz w:val="24"/>
                <w:szCs w:val="24"/>
                <w:u w:val="none"/>
                <w:lang w:val="en-US" w:eastAsia="zh-CN" w:bidi="ar"/>
              </w:rPr>
              <w:t>核减2个岗位后，本岗位招聘1人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13</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罗山县第二高级中学</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2022064</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数学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14</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2022066</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物理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15</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罗山县莽张高级中学</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2022077</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数学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16</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罗山县周党高级中学</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2022081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政治</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17</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2022082</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物理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18</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2022083</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地理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19</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罗山县涩港高级中学</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2022085</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数学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20</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2022087</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政治</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21</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2022088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地理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22</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罗山县楠杆高级中学</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2022090</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数学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23</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2022091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物理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24</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vertAlign w:val="baseline"/>
                <w:lang w:val="en-US" w:eastAsia="zh-CN"/>
              </w:rPr>
            </w:pPr>
            <w:r>
              <w:rPr>
                <w:rFonts w:hint="eastAsia" w:ascii="仿宋_GB2312" w:hAnsi="仿宋_GB2312" w:eastAsia="仿宋_GB2312" w:cs="仿宋_GB2312"/>
                <w:b w:val="0"/>
                <w:i w:val="0"/>
                <w:caps w:val="0"/>
                <w:spacing w:val="0"/>
                <w:w w:val="100"/>
                <w:sz w:val="24"/>
                <w:szCs w:val="24"/>
                <w:lang w:val="en-US" w:eastAsia="zh-CN"/>
              </w:rPr>
              <w:t>罗山县第二初级中学</w:t>
            </w:r>
          </w:p>
          <w:tbl>
            <w:tblPr>
              <w:tblStyle w:val="5"/>
              <w:tblpPr w:leftFromText="180" w:rightFromText="180" w:vertAnchor="text" w:tblpX="34" w:tblpY="-405"/>
              <w:tblOverlap w:val="never"/>
              <w:tblW w:w="2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90"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vertAlign w:val="baseline"/>
                      <w:lang w:val="en-US" w:eastAsia="zh-CN"/>
                    </w:rPr>
                  </w:pPr>
                  <w:r>
                    <w:rPr>
                      <w:rFonts w:hint="eastAsia" w:ascii="仿宋_GB2312" w:hAnsi="仿宋_GB2312" w:eastAsia="仿宋_GB2312" w:cs="仿宋_GB2312"/>
                      <w:b w:val="0"/>
                      <w:i w:val="0"/>
                      <w:caps w:val="0"/>
                      <w:spacing w:val="0"/>
                      <w:w w:val="100"/>
                      <w:sz w:val="24"/>
                      <w:szCs w:val="24"/>
                      <w:vertAlign w:val="baseline"/>
                      <w:lang w:val="en-US" w:eastAsia="zh-CN"/>
                    </w:rPr>
                    <w:t>罗山县实验中学</w:t>
                  </w:r>
                </w:p>
              </w:tc>
            </w:tr>
          </w:tbl>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2022098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体育及相近专业</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25</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2022100</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体育及相近专业</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26</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罗山县第四实验中学</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2022103</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物理</w:t>
            </w:r>
          </w:p>
        </w:tc>
        <w:tc>
          <w:tcPr>
            <w:tcW w:w="92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27</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2022105</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政治</w:t>
            </w:r>
          </w:p>
        </w:tc>
        <w:tc>
          <w:tcPr>
            <w:tcW w:w="92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28</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p>
        </w:tc>
        <w:tc>
          <w:tcPr>
            <w:tcW w:w="11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2022106</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历史</w:t>
            </w:r>
          </w:p>
        </w:tc>
        <w:tc>
          <w:tcPr>
            <w:tcW w:w="92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29</w:t>
            </w:r>
          </w:p>
        </w:tc>
        <w:tc>
          <w:tcPr>
            <w:tcW w:w="2448" w:type="dxa"/>
            <w:vMerge w:val="restart"/>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庙仙初中</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2022136</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物理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30</w:t>
            </w:r>
          </w:p>
        </w:tc>
        <w:tc>
          <w:tcPr>
            <w:tcW w:w="2448" w:type="dxa"/>
            <w:vMerge w:val="continue"/>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spacing w:val="0"/>
                <w:w w:val="100"/>
                <w:sz w:val="24"/>
                <w:szCs w:val="24"/>
              </w:rPr>
            </w:pP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2022138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体育及相近专业</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31</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子路初中</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2022141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体育及相近专业</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32</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灵山初中</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2022149</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体育及相近专业</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33</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铁铺初中</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2022151</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体育及相近专业</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34</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莽张初中</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2022162</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物理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35</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周党二中</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2022173</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体育及相近专业</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36</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定远初中</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2022177</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物理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12" w:type="dxa"/>
            <w:vAlign w:val="center"/>
          </w:tcPr>
          <w:p>
            <w:pPr>
              <w:keepLines w:val="0"/>
              <w:snapToGrid/>
              <w:spacing w:before="0" w:beforeAutospacing="0" w:after="0" w:afterAutospacing="0" w:line="400" w:lineRule="exact"/>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37</w:t>
            </w:r>
          </w:p>
        </w:tc>
        <w:tc>
          <w:tcPr>
            <w:tcW w:w="2448" w:type="dxa"/>
            <w:vAlign w:val="center"/>
          </w:tcPr>
          <w:p>
            <w:pPr>
              <w:keepLines w:val="0"/>
              <w:widowControl/>
              <w:suppressLineNumbers w:val="0"/>
              <w:snapToGrid/>
              <w:spacing w:before="0" w:beforeAutospacing="0" w:after="0" w:afterAutospacing="0" w:line="400" w:lineRule="exact"/>
              <w:jc w:val="center"/>
              <w:textAlignment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山店初中</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2022188</w:t>
            </w:r>
          </w:p>
        </w:tc>
        <w:tc>
          <w:tcPr>
            <w:tcW w:w="1335"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体育及相近专业</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60" w:type="dxa"/>
            <w:vAlign w:val="center"/>
          </w:tcPr>
          <w:p>
            <w:pPr>
              <w:jc w:val="center"/>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 w:hAnsi="仿宋" w:eastAsia="仿宋" w:cs="仿宋"/>
                <w:i w:val="0"/>
                <w:iCs w:val="0"/>
                <w:color w:val="000000"/>
                <w:kern w:val="0"/>
                <w:sz w:val="24"/>
                <w:szCs w:val="24"/>
                <w:u w:val="none"/>
                <w:lang w:val="en-US" w:eastAsia="zh-CN" w:bidi="ar"/>
              </w:rPr>
              <w:t>取消</w:t>
            </w:r>
          </w:p>
        </w:tc>
      </w:tr>
    </w:tbl>
    <w:p>
      <w:pPr>
        <w:keepLines w:val="0"/>
        <w:snapToGrid/>
        <w:spacing w:before="0" w:beforeAutospacing="0" w:after="0" w:afterAutospacing="0" w:line="400" w:lineRule="exact"/>
        <w:jc w:val="center"/>
        <w:textAlignment w:val="baseline"/>
        <w:rPr>
          <w:rFonts w:hint="default" w:eastAsiaTheme="minorEastAsia"/>
          <w:b w:val="0"/>
          <w:i w:val="0"/>
          <w:caps w:val="0"/>
          <w:spacing w:val="0"/>
          <w:w w:val="100"/>
          <w:sz w:val="24"/>
          <w:szCs w:val="24"/>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zExZWQ4Njk0ZDYyZmU2ZjM3M2EwZGEzMTBkY2UifQ=="/>
  </w:docVars>
  <w:rsids>
    <w:rsidRoot w:val="6D9D159C"/>
    <w:rsid w:val="027408A8"/>
    <w:rsid w:val="04891EC1"/>
    <w:rsid w:val="08F534D8"/>
    <w:rsid w:val="0D6B008A"/>
    <w:rsid w:val="13836EA7"/>
    <w:rsid w:val="282E6701"/>
    <w:rsid w:val="32C565D5"/>
    <w:rsid w:val="33184235"/>
    <w:rsid w:val="3D8E5BEE"/>
    <w:rsid w:val="464A02B9"/>
    <w:rsid w:val="53F11517"/>
    <w:rsid w:val="5CB370DC"/>
    <w:rsid w:val="5F63351B"/>
    <w:rsid w:val="5F823E0B"/>
    <w:rsid w:val="67576FB5"/>
    <w:rsid w:val="67F95536"/>
    <w:rsid w:val="6D9D159C"/>
    <w:rsid w:val="6E042F28"/>
    <w:rsid w:val="732A1AB0"/>
    <w:rsid w:val="733A028E"/>
    <w:rsid w:val="7B627332"/>
    <w:rsid w:val="7D260AA8"/>
    <w:rsid w:val="E6FF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850</Words>
  <Characters>1117</Characters>
  <Lines>0</Lines>
  <Paragraphs>0</Paragraphs>
  <TotalTime>12</TotalTime>
  <ScaleCrop>false</ScaleCrop>
  <LinksUpToDate>false</LinksUpToDate>
  <CharactersWithSpaces>1131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2021-08-25T14:32:00Z</dcterms:created>
  <dc:creator>pc</dc:creator>
  <cp:lastModifiedBy>guest</cp:lastModifiedBy>
  <cp:lastPrinted>2022-08-28T18:21:00Z</cp:lastPrinted>
  <dcterms:modified xsi:type="dcterms:W3CDTF">2022-08-29T17:45:22Z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2CE1E1CD96794D38A4E8C797EC8BF1C1</vt:lpwstr>
  </property>
</Properties>
</file>