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井冈山市柏露乡人民政府招聘报名表（表1）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01-驾驶员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28"/>
        <w:gridCol w:w="1310"/>
        <w:gridCol w:w="373"/>
        <w:gridCol w:w="664"/>
        <w:gridCol w:w="125"/>
        <w:gridCol w:w="1063"/>
        <w:gridCol w:w="362"/>
        <w:gridCol w:w="402"/>
        <w:gridCol w:w="285"/>
        <w:gridCol w:w="976"/>
        <w:gridCol w:w="309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5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5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89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89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01"/>
        <w:gridCol w:w="586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highlight w:val="none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highlight w:val="none"/>
              </w:rPr>
              <w:t>-表2：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highlight w:val="none"/>
                <w:lang w:eastAsia="zh-CN"/>
              </w:rPr>
              <w:t>井冈山市柏露乡人民政府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highlight w:val="none"/>
              </w:rPr>
              <w:t>公开招聘个人报名表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01-驾驶员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户籍所在地以身份证为准，现居住地为目前居住地，统一格式。举例：张三户籍为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774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2022-08-23T00:55:16Z</dcterms:created>
  <dc:creator>Administrator</dc:creator>
  <cp:lastModifiedBy>吉安人才市场耿</cp:lastModifiedBy>
  <dcterms:modified xsi:type="dcterms:W3CDTF">2022-08-23T00:55:32Z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183CD985C24F4E9B80C01DA00D0CBEAF</vt:lpwstr>
  </property>
</Properties>
</file>