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应试者体能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测试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须知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的应试者必须本人在规定时间到指定的地点报到并按要求参加体能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，不得由他人代替。凡在规定时间内没有报到或未按要求报到的，按主动放弃处理。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的应试者报到时须主动接受防疫检查，须</w:t>
      </w:r>
      <w:r>
        <w:rPr>
          <w:rFonts w:hint="eastAsia" w:ascii="仿宋_GB2312" w:eastAsia="仿宋_GB2312"/>
          <w:b/>
          <w:bCs/>
          <w:sz w:val="30"/>
          <w:szCs w:val="30"/>
        </w:rPr>
        <w:t>测量体温（＜37.3℃）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</w:rPr>
        <w:t>扫场所码（无异常）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</w:rPr>
        <w:t>查验防疫健康码（绿码）</w:t>
      </w:r>
      <w:r>
        <w:rPr>
          <w:rFonts w:hint="eastAsia" w:ascii="仿宋_GB2312" w:eastAsia="仿宋_GB2312"/>
          <w:sz w:val="30"/>
          <w:szCs w:val="30"/>
        </w:rPr>
        <w:t>和</w:t>
      </w:r>
      <w:r>
        <w:rPr>
          <w:rFonts w:hint="eastAsia" w:ascii="仿宋_GB2312" w:eastAsia="仿宋_GB2312"/>
          <w:b/>
          <w:bCs/>
          <w:sz w:val="30"/>
          <w:szCs w:val="30"/>
        </w:rPr>
        <w:t>体能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b/>
          <w:bCs/>
          <w:sz w:val="30"/>
          <w:szCs w:val="30"/>
        </w:rPr>
        <w:t>当天进入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考点</w:t>
      </w:r>
      <w:r>
        <w:rPr>
          <w:rFonts w:hint="eastAsia" w:ascii="仿宋_GB2312" w:eastAsia="仿宋_GB2312"/>
          <w:b/>
          <w:bCs/>
          <w:sz w:val="30"/>
          <w:szCs w:val="30"/>
        </w:rPr>
        <w:t>前48小时内新冠病毒核酸检测阴性证明</w:t>
      </w:r>
      <w:r>
        <w:rPr>
          <w:rFonts w:hint="eastAsia" w:ascii="仿宋_GB2312" w:eastAsia="仿宋_GB2312"/>
          <w:sz w:val="30"/>
          <w:szCs w:val="30"/>
        </w:rPr>
        <w:t>（纸质版、电子版均可），并由工作人员核验应试者</w:t>
      </w:r>
      <w:r>
        <w:rPr>
          <w:rFonts w:hint="eastAsia" w:ascii="仿宋_GB2312" w:eastAsia="仿宋_GB2312"/>
          <w:b/>
          <w:bCs/>
          <w:sz w:val="30"/>
          <w:szCs w:val="30"/>
        </w:rPr>
        <w:t>本人有效期内二代身份证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</w:rPr>
        <w:t>准考证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</w:rPr>
        <w:t>《应试者体能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b/>
          <w:bCs/>
          <w:sz w:val="30"/>
          <w:szCs w:val="30"/>
        </w:rPr>
        <w:t>知情同意书》</w:t>
      </w:r>
      <w:r>
        <w:rPr>
          <w:rFonts w:hint="eastAsia" w:ascii="仿宋_GB2312" w:eastAsia="仿宋_GB2312"/>
          <w:sz w:val="30"/>
          <w:szCs w:val="30"/>
        </w:rPr>
        <w:t>，经防疫检查合格并经核验证件无误后，方可进入</w:t>
      </w:r>
      <w:r>
        <w:rPr>
          <w:rFonts w:hint="eastAsia" w:ascii="仿宋_GB2312" w:eastAsia="仿宋_GB2312"/>
          <w:sz w:val="30"/>
          <w:szCs w:val="30"/>
          <w:lang w:eastAsia="zh-CN"/>
        </w:rPr>
        <w:t>考点</w:t>
      </w:r>
      <w:r>
        <w:rPr>
          <w:rFonts w:hint="eastAsia" w:ascii="仿宋_GB2312" w:eastAsia="仿宋_GB2312"/>
          <w:sz w:val="30"/>
          <w:szCs w:val="30"/>
        </w:rPr>
        <w:t>，按要求参加体能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（以上防疫检查事项和证件证明、同意书缺一或不合格不得进入</w:t>
      </w:r>
      <w:r>
        <w:rPr>
          <w:rFonts w:hint="eastAsia" w:ascii="仿宋_GB2312" w:eastAsia="仿宋_GB2312"/>
          <w:sz w:val="30"/>
          <w:szCs w:val="30"/>
          <w:lang w:eastAsia="zh-CN"/>
        </w:rPr>
        <w:t>考点</w:t>
      </w:r>
      <w:r>
        <w:rPr>
          <w:rFonts w:hint="eastAsia" w:ascii="仿宋_GB2312" w:eastAsia="仿宋_GB2312"/>
          <w:sz w:val="30"/>
          <w:szCs w:val="30"/>
        </w:rPr>
        <w:t>）。不能提供体能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当天进入</w:t>
      </w:r>
      <w:r>
        <w:rPr>
          <w:rFonts w:hint="eastAsia" w:ascii="仿宋_GB2312" w:eastAsia="仿宋_GB2312"/>
          <w:sz w:val="30"/>
          <w:szCs w:val="30"/>
          <w:lang w:eastAsia="zh-CN"/>
        </w:rPr>
        <w:t>考点</w:t>
      </w:r>
      <w:r>
        <w:rPr>
          <w:rFonts w:hint="eastAsia" w:ascii="仿宋_GB2312" w:eastAsia="仿宋_GB2312"/>
          <w:sz w:val="30"/>
          <w:szCs w:val="30"/>
        </w:rPr>
        <w:t>前</w:t>
      </w:r>
      <w:r>
        <w:rPr>
          <w:rFonts w:ascii="仿宋_GB2312" w:eastAsia="仿宋_GB2312"/>
          <w:sz w:val="30"/>
          <w:szCs w:val="30"/>
        </w:rPr>
        <w:t>48小时内新冠病毒核酸检测阴性证明的、健康码非绿码及体温≥37.3℃的应试者，以及不配合防疫检查的应试者，不得进入</w:t>
      </w:r>
      <w:r>
        <w:rPr>
          <w:rFonts w:hint="eastAsia" w:ascii="仿宋_GB2312" w:eastAsia="仿宋_GB2312"/>
          <w:sz w:val="30"/>
          <w:szCs w:val="30"/>
          <w:lang w:eastAsia="zh-CN"/>
        </w:rPr>
        <w:t>考点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三、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工作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《关于印发公安机关录用人民警察体能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项目和标准（暂行）的通知》等规定实施。体能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项目为男子组1000米跑、纵跳摸高，女子组800米跑、纵跳摸高，凡其中一项不达标的，视为体能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不合格。体能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不合格的，不得参加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笔试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。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val="en-US" w:eastAsia="zh-CN"/>
        </w:rPr>
        <w:t>当报考某一职位的体能测试合格人员不足招聘人数的3：1时，从纵跳摸高测试合格人员中按照各职位拟招聘人数的3：1划定中长跑成绩合格线，合格线以内的进入笔试。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项目和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标准如下：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（一）男子组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≤4′25″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≥265厘米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（二）女子组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800米跑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≤4′20″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≥230厘米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四、体能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测试方法及注意事项。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前，参加体能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的应试者须认真熟悉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项目的规则、合格标准、注意事项和要求。年龄超过</w:t>
      </w:r>
      <w:r>
        <w:rPr>
          <w:rFonts w:ascii="仿宋_GB2312" w:eastAsia="仿宋_GB2312" w:hAnsiTheme="minorHAnsi" w:cstheme="minorBidi"/>
          <w:kern w:val="2"/>
          <w:sz w:val="30"/>
          <w:szCs w:val="30"/>
        </w:rPr>
        <w:t>30周岁的在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ascii="仿宋_GB2312" w:eastAsia="仿宋_GB2312" w:hAnsiTheme="minorHAnsi" w:cstheme="minorBidi"/>
          <w:kern w:val="2"/>
          <w:sz w:val="30"/>
          <w:szCs w:val="30"/>
        </w:rPr>
        <w:t>前应主动说明。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（一）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男子1000米跑、女子800米跑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（二）纵跳摸高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五、体能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期间，对参加体能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的应试者实行编号管理，分男子组和女子组，通过抽签确定序号。未经许可，参加体能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的应试者不得以任何形式透漏本人姓名、家庭情况等个人信息。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六、每个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项目结束后，裁判向参加体能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的应试者宣布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结果（合格或不合格）。对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结果不合格的，参加体能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的应试者、裁判、监督员要进行签字确认。参加体能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的应试者拒绝签字的，由裁判、监督员代签确认并注明。参加体能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的应试者对自己或他人的体能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结果如有异议，须当场提出；离开本项目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处后，再有异议的，不予受理。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七、参加体能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的应试者禁止携带和使用手机、智能手表（手环）等任何电子、通信设备和与体能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无关的物品进入体能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现场，已携带的须主动交工作人员保管，否则一经发现，按有关规定严肃处理。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hAnsi="仿宋" w:eastAsia="仿宋_GB2312"/>
          <w:color w:val="333333"/>
          <w:sz w:val="30"/>
          <w:szCs w:val="30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八、体能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实行集中封闭管理，参加体能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的应试者在体能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期间须遵守纪律、听从指挥、服从管理，不得随意走动、大声喧哗、单独行动，禁止与外界和无关人员接触。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不按体能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规定执行或不听从现场工作人员的安排，影响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秩序，造成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工作无法正常进行的，将取消体能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资格和进入体检的资格。扰乱体能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秩序或涉嫌违纪违法的人员，视情节轻重，交有关部门按照法律法规处理。除参加体能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的应试者和工作人员外，其他人员一律禁止进入体能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现场。</w:t>
      </w:r>
      <w:bookmarkStart w:id="0" w:name="_GoBack"/>
      <w:bookmarkEnd w:id="0"/>
    </w:p>
    <w:sectPr>
      <w:footerReference r:id="rId3" w:type="default"/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43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4"/>
    <w:rsid w:val="00023FB2"/>
    <w:rsid w:val="0006686B"/>
    <w:rsid w:val="0038718D"/>
    <w:rsid w:val="00485C05"/>
    <w:rsid w:val="004C2607"/>
    <w:rsid w:val="004D7B42"/>
    <w:rsid w:val="00541474"/>
    <w:rsid w:val="005E7381"/>
    <w:rsid w:val="00607A28"/>
    <w:rsid w:val="00676DA5"/>
    <w:rsid w:val="006B5D1B"/>
    <w:rsid w:val="006E059D"/>
    <w:rsid w:val="007625E8"/>
    <w:rsid w:val="00830BB3"/>
    <w:rsid w:val="00A44498"/>
    <w:rsid w:val="00A72CF4"/>
    <w:rsid w:val="00B938D9"/>
    <w:rsid w:val="00E76985"/>
    <w:rsid w:val="00F10FF7"/>
    <w:rsid w:val="00F17C68"/>
    <w:rsid w:val="142E7110"/>
    <w:rsid w:val="18BF4916"/>
    <w:rsid w:val="223B65E8"/>
    <w:rsid w:val="2B1F5437"/>
    <w:rsid w:val="41BD5C28"/>
    <w:rsid w:val="4F2B294A"/>
    <w:rsid w:val="61331420"/>
    <w:rsid w:val="653E72FF"/>
    <w:rsid w:val="749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脚 字符"/>
    <w:basedOn w:val="7"/>
    <w:link w:val="2"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441</Words>
  <Characters>2517</Characters>
  <Lines>20</Lines>
  <Paragraphs>5</Paragraphs>
  <TotalTime>8</TotalTime>
  <ScaleCrop>false</ScaleCrop>
  <LinksUpToDate>false</LinksUpToDate>
  <CharactersWithSpaces>2953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2021-05-24T02:48:00Z</dcterms:created>
  <dc:creator>ayzzbhzp@126.com</dc:creator>
  <cp:lastModifiedBy>Administrator</cp:lastModifiedBy>
  <cp:lastPrinted>2022-08-19T10:03:46Z</cp:lastPrinted>
  <dcterms:modified xsi:type="dcterms:W3CDTF">2022-08-19T10:08:49Z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