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岗位职责及任职资格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、德州交通物流信息服务有限公司副总经理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1.岗位职责。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（1）协助制定公司发展战略，研究并制定技术发展方向，设计技术发展路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，完善公司各类技术标准和制度，为公司经营发展提供建设性意见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（2）牵头对接合作企业、高校、科研院所等机构开展项目合作及联合研究，实现企业项目、业务及合资合作的推进落地。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（3）负责公司技术和业务等核心团队的健全和完善，研究和制定技术人才培养战略，完善考核功能，提高公司专业化和市场化水平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（4）负责申请各类政策支持等，研究和落实公司在经营过程中提升资质等方面内容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（5）协助制定公司全年预算方案，负责公司全面的业绩指标和管理指标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达成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（6）研究公司发展商业模式，统筹开展市场调研，推进公司技术、产品等方面的输出。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2.任职资格。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年龄不超过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/>
        </w:rPr>
        <w:t>40周岁（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19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年</w:t>
      </w:r>
      <w:r>
        <w:rPr>
          <w:rFonts w:hint="eastAsia" w:asci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月</w:t>
      </w:r>
      <w:r>
        <w:rPr>
          <w:rFonts w:hint="eastAsia" w:asci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日以后出生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（2）熟练使用软件研发主流数据库以及开发语言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具备信息化产业、数据产业以及研发方向发展等领域大中型项目开发运维经验，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具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有信息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化企业管理工作经验。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对市场运营工作有一定经验，有较强的市场感知能力和把握市场方向的能力。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（4）在互联网、信息化、智能制造以及数字产业等行业具有投资、并购等方面经验者优先。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、和兴（天津）商业保理有限责任公司副总经理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制定公司投资工作的发展战略、规章制度，制定符合行业特色、国企要求且能市场化操作的企业运行机制。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拓展符合公司产业投资规划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发展前景的项目资源，牵头项目投资的接洽、分析、考察、尽职调查、谈判、协议签订、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业务落地及投后管理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等工作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负责与同行业、金融机构及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专业服务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机构等有关机构接洽，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为被投项目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对接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政府、金融资源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促进项目发展。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内部管理机制搭建，团队建设，规范工作流程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（5）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围绕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交通物流、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新能源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数字经济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生物医药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、高端制造等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方向的项目投资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、行业政策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进行持续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研究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2.任职资格。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年龄不超过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/>
        </w:rPr>
        <w:t>40周岁（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19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年</w:t>
      </w:r>
      <w:r>
        <w:rPr>
          <w:rFonts w:hint="eastAsia" w:asci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月</w:t>
      </w:r>
      <w:r>
        <w:rPr>
          <w:rFonts w:hint="eastAsia" w:asci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</w:rPr>
        <w:t>日以后出生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具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有金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融、投资、公司并购行业工作经验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具有成功项目的全程运作经验，主导或参与完成过直投项目投资、具备明星投资案例，能够独立完成企业的尽职调查，独立撰写投资建议书，并具有高质量且有效的项目资源和资金募集渠道资源。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（4）在交通物流、新能源、数字经济、生物医药、高端制造等行业或领域长期深耕、具有研究专长或者有深刻认识者优先；拥有上市公司并购、定增项目经验者优先。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210B0"/>
    <w:multiLevelType w:val="singleLevel"/>
    <w:tmpl w:val="870210B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ZDE3M2EyMWI2NThmNmFmMzEzYTI4MzExNTA1OWEifQ=="/>
  </w:docVars>
  <w:rsids>
    <w:rsidRoot w:val="00000000"/>
    <w:rsid w:val="1E600E73"/>
    <w:rsid w:val="70C502AC"/>
    <w:rsid w:val="77DE6706"/>
    <w:rsid w:val="79A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basedOn w:val="7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正文 New"/>
    <w:basedOn w:val="1"/>
    <w:next w:val="6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2020-11-12T02:30:00Z</dcterms:created>
  <dc:creator>DZJT_PC710</dc:creator>
  <cp:lastModifiedBy>Fora回来了</cp:lastModifiedBy>
  <dcterms:modified xsi:type="dcterms:W3CDTF">2022-08-12T09:47:52Z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1535A0BF8748418880CDB63578BCEB5D</vt:lpwstr>
  </property>
</Properties>
</file>