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560"/>
        <w:ind w:right="-313" w:rightChars="-14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312" w:beforeLines="100" w:lineRule="exact" w:line="540"/>
        <w:ind w:left="0" w:leftChars="-95" w:right="-733" w:rightChars="-349" w:hanging="199" w:hangingChars="45"/>
        <w:jc w:val="center"/>
        <w:textAlignment w:val="auto"/>
        <w:rPr>
          <w:rFonts w:ascii="宋体" w:cs="宋体" w:eastAsia="宋体" w:hAnsi="宋体" w:hint="eastAsia"/>
          <w:b/>
          <w:bCs/>
          <w:sz w:val="44"/>
          <w:szCs w:val="44"/>
          <w:lang w:eastAsia="zh-CN"/>
        </w:rPr>
      </w:pPr>
      <w:r>
        <w:rPr>
          <w:rFonts w:ascii="宋体" w:cs="宋体" w:eastAsia="宋体" w:hAnsi="宋体" w:hint="eastAsia"/>
          <w:b/>
          <w:bCs/>
          <w:sz w:val="44"/>
          <w:szCs w:val="44"/>
          <w:lang w:eastAsia="zh-CN"/>
        </w:rPr>
        <w:t>武陟县202</w:t>
      </w:r>
      <w:r>
        <w:rPr>
          <w:rFonts w:ascii="宋体" w:cs="宋体" w:hAnsi="宋体" w:hint="eastAsia"/>
          <w:b/>
          <w:bCs/>
          <w:sz w:val="44"/>
          <w:szCs w:val="44"/>
          <w:lang w:val="en-US" w:eastAsia="zh-CN"/>
        </w:rPr>
        <w:t>2</w:t>
      </w:r>
      <w:r>
        <w:rPr>
          <w:rFonts w:ascii="宋体" w:cs="宋体" w:eastAsia="宋体" w:hAnsi="宋体" w:hint="eastAsia"/>
          <w:b/>
          <w:bCs/>
          <w:sz w:val="44"/>
          <w:szCs w:val="44"/>
          <w:lang w:eastAsia="zh-CN"/>
        </w:rPr>
        <w:t>年事业单位公开招聘工作人员</w:t>
      </w:r>
    </w:p>
    <w:p>
      <w:pPr>
        <w:pStyle w:val="style0"/>
        <w:spacing w:before="312" w:beforeLines="100" w:lineRule="exact" w:line="570"/>
        <w:ind w:right="-313" w:rightChars="-149"/>
        <w:jc w:val="center"/>
        <w:rPr>
          <w:rFonts w:ascii="黑体" w:eastAsia="黑体"/>
          <w:sz w:val="36"/>
          <w:szCs w:val="36"/>
        </w:rPr>
      </w:pPr>
      <w:r>
        <w:rPr>
          <w:rFonts w:ascii="宋体" w:cs="宋体" w:hAnsi="宋体" w:hint="eastAsia"/>
          <w:b/>
          <w:bCs/>
          <w:sz w:val="44"/>
          <w:szCs w:val="44"/>
          <w:lang w:eastAsia="zh-CN"/>
        </w:rPr>
        <w:t>资格复审及</w:t>
      </w:r>
      <w:r>
        <w:rPr>
          <w:rFonts w:ascii="宋体" w:cs="宋体" w:eastAsia="宋体" w:hAnsi="宋体" w:hint="eastAsia"/>
          <w:b/>
          <w:bCs/>
          <w:sz w:val="44"/>
          <w:szCs w:val="44"/>
        </w:rPr>
        <w:t>面试疫情防控注意事项</w:t>
      </w:r>
    </w:p>
    <w:p>
      <w:pPr>
        <w:pStyle w:val="style0"/>
        <w:spacing w:lineRule="exact" w:line="570"/>
        <w:jc w:val="center"/>
        <w:rPr>
          <w:rFonts w:ascii="仿宋_GB2312" w:eastAsia="仿宋_GB2312"/>
          <w:sz w:val="32"/>
          <w:szCs w:val="32"/>
        </w:rPr>
      </w:pPr>
    </w:p>
    <w:p>
      <w:pPr>
        <w:pStyle w:val="style0"/>
        <w:spacing w:lineRule="exact" w:line="57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  <w:lang w:val="en-US" w:eastAsia="zh-CN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考生应从本公告发布</w:t>
      </w:r>
      <w:r>
        <w:rPr>
          <w:rFonts w:ascii="仿宋_GB2312" w:eastAsia="仿宋_GB2312" w:hint="default"/>
          <w:sz w:val="32"/>
          <w:szCs w:val="32"/>
          <w:lang w:val="en-US"/>
        </w:rPr>
        <w:t>之日起，</w:t>
      </w:r>
      <w:r>
        <w:rPr>
          <w:rFonts w:ascii="仿宋_GB2312" w:eastAsia="仿宋_GB2312" w:hint="eastAsia"/>
          <w:sz w:val="32"/>
          <w:szCs w:val="32"/>
        </w:rPr>
        <w:t>开始</w:t>
      </w:r>
      <w:r>
        <w:rPr>
          <w:rFonts w:ascii="仿宋_GB2312" w:eastAsia="仿宋_GB2312" w:hint="default"/>
          <w:sz w:val="32"/>
          <w:szCs w:val="32"/>
          <w:lang w:val="en-US"/>
        </w:rPr>
        <w:t>自我健康</w:t>
      </w:r>
      <w:r>
        <w:rPr>
          <w:rFonts w:ascii="仿宋_GB2312" w:eastAsia="仿宋_GB2312" w:hint="eastAsia"/>
          <w:sz w:val="32"/>
          <w:szCs w:val="32"/>
        </w:rPr>
        <w:t>监测，按照“一日一测，异常情况随时报”的疫情报告制度，异常情况</w:t>
      </w:r>
      <w:r>
        <w:rPr>
          <w:rFonts w:ascii="仿宋_GB2312" w:eastAsia="仿宋_GB2312" w:hint="default"/>
          <w:sz w:val="32"/>
          <w:szCs w:val="32"/>
          <w:lang w:val="en-US"/>
        </w:rPr>
        <w:t>及时</w:t>
      </w:r>
      <w:r>
        <w:rPr>
          <w:rFonts w:ascii="仿宋_GB2312" w:eastAsia="仿宋_GB2312" w:hint="eastAsia"/>
          <w:sz w:val="32"/>
          <w:szCs w:val="32"/>
        </w:rPr>
        <w:t>报告所在单位或社区防疫部门。</w:t>
      </w:r>
    </w:p>
    <w:p>
      <w:pPr>
        <w:pStyle w:val="style0"/>
        <w:autoSpaceDE w:val="false"/>
        <w:spacing w:lineRule="exact" w:line="57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  <w:lang w:eastAsia="zh-CN"/>
        </w:rPr>
        <w:t>至资格复审和</w:t>
      </w:r>
      <w:r>
        <w:rPr>
          <w:rFonts w:ascii="仿宋_GB2312" w:cs="Calibri" w:eastAsia="仿宋_GB2312" w:hAnsi="仿宋" w:hint="eastAsia"/>
          <w:kern w:val="0"/>
          <w:sz w:val="32"/>
          <w:szCs w:val="32"/>
          <w:lang w:eastAsia="zh-CN"/>
        </w:rPr>
        <w:t>面试</w:t>
      </w:r>
      <w:r>
        <w:rPr>
          <w:rFonts w:ascii="仿宋_GB2312" w:cs="Calibri" w:eastAsia="仿宋_GB2312" w:hAnsi="仿宋" w:hint="eastAsia"/>
          <w:kern w:val="0"/>
          <w:sz w:val="32"/>
          <w:szCs w:val="32"/>
        </w:rPr>
        <w:t>前，不跨区域流动，</w:t>
      </w:r>
      <w:r>
        <w:rPr>
          <w:rFonts w:ascii="仿宋_GB2312" w:cs="Calibri" w:eastAsia="仿宋_GB2312" w:hAnsi="仿宋" w:hint="default"/>
          <w:kern w:val="0"/>
          <w:sz w:val="32"/>
          <w:szCs w:val="32"/>
          <w:lang w:val="en-US"/>
        </w:rPr>
        <w:t>不到</w:t>
      </w:r>
      <w:r>
        <w:rPr>
          <w:rFonts w:ascii="仿宋_GB2312" w:cs="Calibri" w:eastAsia="仿宋_GB2312" w:hAnsi="仿宋" w:hint="eastAsia"/>
          <w:kern w:val="0"/>
          <w:sz w:val="32"/>
          <w:szCs w:val="32"/>
        </w:rPr>
        <w:t>国内疫情中高风险地区或国（境）外旅行；</w:t>
      </w:r>
      <w:r>
        <w:rPr>
          <w:rFonts w:ascii="仿宋_GB2312" w:cs="Calibri" w:eastAsia="仿宋_GB2312" w:hAnsi="仿宋" w:hint="default"/>
          <w:kern w:val="0"/>
          <w:sz w:val="32"/>
          <w:szCs w:val="32"/>
          <w:lang w:val="en-US"/>
        </w:rPr>
        <w:t>不</w:t>
      </w:r>
      <w:r>
        <w:rPr>
          <w:rFonts w:ascii="仿宋_GB2312" w:cs="Calibri" w:eastAsia="仿宋_GB2312" w:hAnsi="仿宋" w:hint="eastAsia"/>
          <w:kern w:val="0"/>
          <w:sz w:val="32"/>
          <w:szCs w:val="32"/>
        </w:rPr>
        <w:t>与新冠肺炎确诊病例、疑似病例、无症状感染者及中高风险区域人员接触；</w:t>
      </w:r>
      <w:r>
        <w:rPr>
          <w:rFonts w:ascii="仿宋_GB2312" w:cs="Calibri" w:eastAsia="仿宋_GB2312" w:hAnsi="仿宋" w:hint="default"/>
          <w:kern w:val="0"/>
          <w:sz w:val="32"/>
          <w:szCs w:val="32"/>
          <w:lang w:val="en-US"/>
        </w:rPr>
        <w:t>不</w:t>
      </w:r>
      <w:r>
        <w:rPr>
          <w:rFonts w:ascii="仿宋_GB2312" w:cs="Calibri" w:eastAsia="仿宋_GB2312" w:hAnsi="仿宋" w:hint="eastAsia"/>
          <w:kern w:val="0"/>
          <w:sz w:val="32"/>
          <w:szCs w:val="32"/>
        </w:rPr>
        <w:t>去人群流动性较大、人群密集的场所聚集。</w:t>
      </w:r>
    </w:p>
    <w:p>
      <w:pPr>
        <w:pStyle w:val="style0"/>
        <w:autoSpaceDE w:val="false"/>
        <w:spacing w:lineRule="exact" w:line="57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cs="Calibri" w:eastAsia="仿宋_GB2312" w:hAnsi="仿宋" w:hint="eastAsia"/>
          <w:kern w:val="0"/>
          <w:sz w:val="32"/>
          <w:szCs w:val="32"/>
        </w:rPr>
        <w:t>考生在备考过程中，做好自我防护，注意个人卫生，加强营养</w:t>
      </w:r>
      <w:r>
        <w:rPr>
          <w:rFonts w:ascii="仿宋_GB2312" w:cs="Calibri" w:eastAsia="仿宋_GB2312" w:hAnsi="仿宋" w:hint="default"/>
          <w:kern w:val="0"/>
          <w:sz w:val="32"/>
          <w:szCs w:val="32"/>
          <w:lang w:val="en-US"/>
        </w:rPr>
        <w:t>、</w:t>
      </w:r>
      <w:r>
        <w:rPr>
          <w:rFonts w:ascii="仿宋_GB2312" w:cs="Calibri" w:eastAsia="仿宋_GB2312" w:hAnsi="仿宋" w:hint="eastAsia"/>
          <w:kern w:val="0"/>
          <w:sz w:val="32"/>
          <w:szCs w:val="32"/>
        </w:rPr>
        <w:t>合理休息，防止过度紧张</w:t>
      </w:r>
      <w:r>
        <w:rPr>
          <w:rFonts w:ascii="仿宋_GB2312" w:cs="Calibri" w:eastAsia="仿宋_GB2312" w:hAnsi="仿宋" w:hint="default"/>
          <w:kern w:val="0"/>
          <w:sz w:val="32"/>
          <w:szCs w:val="32"/>
          <w:lang w:val="en-US"/>
        </w:rPr>
        <w:t>、</w:t>
      </w:r>
      <w:r>
        <w:rPr>
          <w:rFonts w:ascii="仿宋_GB2312" w:cs="Calibri" w:eastAsia="仿宋_GB2312" w:hAnsi="仿宋" w:hint="eastAsia"/>
          <w:kern w:val="0"/>
          <w:sz w:val="32"/>
          <w:szCs w:val="32"/>
        </w:rPr>
        <w:t>疲劳，以良好心态和身体素质参加</w:t>
      </w:r>
      <w:r>
        <w:rPr>
          <w:rFonts w:ascii="仿宋_GB2312" w:cs="Calibri" w:eastAsia="仿宋_GB2312" w:hAnsi="仿宋" w:hint="eastAsia"/>
          <w:kern w:val="0"/>
          <w:sz w:val="32"/>
          <w:szCs w:val="32"/>
          <w:lang w:eastAsia="zh-CN"/>
        </w:rPr>
        <w:t>面</w:t>
      </w:r>
      <w:r>
        <w:rPr>
          <w:rFonts w:ascii="仿宋_GB2312" w:cs="Calibri" w:eastAsia="仿宋_GB2312" w:hAnsi="仿宋" w:hint="eastAsia"/>
          <w:kern w:val="0"/>
          <w:sz w:val="32"/>
          <w:szCs w:val="32"/>
        </w:rPr>
        <w:t>试，避免出现发热、咳嗽等异常症状。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赴考时</w:t>
      </w:r>
      <w:r>
        <w:rPr>
          <w:rFonts w:ascii="仿宋_GB2312" w:cs="Calibri" w:eastAsia="仿宋_GB2312" w:hAnsi="仿宋" w:hint="eastAsia"/>
          <w:kern w:val="0"/>
          <w:sz w:val="32"/>
          <w:szCs w:val="32"/>
        </w:rPr>
        <w:t>要采取合适的出行方式前往考点，与他人保持安全间距。</w:t>
      </w:r>
    </w:p>
    <w:p>
      <w:pPr>
        <w:pStyle w:val="style0"/>
        <w:autoSpaceDE w:val="false"/>
        <w:spacing w:lineRule="exact" w:line="570"/>
        <w:ind w:firstLine="640" w:firstLineChars="20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  <w:lang w:eastAsia="zh-CN"/>
        </w:rPr>
        <w:t>资格复审、面</w:t>
      </w:r>
      <w:r>
        <w:rPr>
          <w:rFonts w:ascii="仿宋_GB2312" w:eastAsia="仿宋_GB2312" w:hint="eastAsia"/>
          <w:sz w:val="32"/>
          <w:szCs w:val="32"/>
        </w:rPr>
        <w:t>试期间，考生应自备一次性医用口罩，按照防控要求科学佩戴口罩。</w:t>
      </w:r>
      <w:r>
        <w:rPr>
          <w:rFonts w:ascii="仿宋_GB2312" w:eastAsia="仿宋_GB2312" w:hint="eastAsia"/>
          <w:sz w:val="32"/>
          <w:szCs w:val="32"/>
          <w:lang w:eastAsia="zh-CN"/>
        </w:rPr>
        <w:t>除</w:t>
      </w:r>
      <w:r>
        <w:rPr>
          <w:rFonts w:ascii="仿宋_GB2312" w:eastAsia="仿宋_GB2312" w:hint="eastAsia"/>
          <w:sz w:val="32"/>
          <w:szCs w:val="32"/>
        </w:rPr>
        <w:t>在接受身份识别验证和</w:t>
      </w:r>
      <w:r>
        <w:rPr>
          <w:rFonts w:ascii="仿宋_GB2312" w:eastAsia="仿宋_GB2312" w:hint="eastAsia"/>
          <w:sz w:val="32"/>
          <w:szCs w:val="32"/>
          <w:lang w:eastAsia="zh-CN"/>
        </w:rPr>
        <w:t>进入面试室面试</w:t>
      </w:r>
      <w:r>
        <w:rPr>
          <w:rFonts w:ascii="仿宋_GB2312" w:eastAsia="仿宋_GB2312" w:hint="eastAsia"/>
          <w:sz w:val="32"/>
          <w:szCs w:val="32"/>
        </w:rPr>
        <w:t>等特殊情况下</w:t>
      </w:r>
      <w:r>
        <w:rPr>
          <w:rFonts w:ascii="仿宋_GB2312" w:eastAsia="仿宋_GB2312" w:hint="default"/>
          <w:sz w:val="32"/>
          <w:szCs w:val="32"/>
          <w:lang w:val="en-US"/>
        </w:rPr>
        <w:t>需</w:t>
      </w:r>
      <w:r>
        <w:rPr>
          <w:rFonts w:ascii="仿宋_GB2312" w:eastAsia="仿宋_GB2312" w:hint="eastAsia"/>
          <w:sz w:val="32"/>
          <w:szCs w:val="32"/>
        </w:rPr>
        <w:t>摘除口罩</w:t>
      </w:r>
      <w:r>
        <w:rPr>
          <w:rFonts w:ascii="仿宋_GB2312" w:eastAsia="仿宋_GB2312" w:hint="eastAsia"/>
          <w:sz w:val="32"/>
          <w:szCs w:val="32"/>
          <w:lang w:eastAsia="zh-CN"/>
        </w:rPr>
        <w:t>外，</w:t>
      </w:r>
      <w:r>
        <w:rPr>
          <w:rFonts w:ascii="仿宋_GB2312" w:eastAsia="仿宋_GB2312" w:hint="default"/>
          <w:sz w:val="32"/>
          <w:szCs w:val="32"/>
          <w:lang w:val="en-US" w:eastAsia="zh-CN"/>
        </w:rPr>
        <w:t>其余时间须</w:t>
      </w:r>
      <w:r>
        <w:rPr>
          <w:rFonts w:ascii="仿宋_GB2312" w:eastAsia="仿宋_GB2312" w:hint="eastAsia"/>
          <w:sz w:val="32"/>
          <w:szCs w:val="32"/>
        </w:rPr>
        <w:t>全程佩戴</w:t>
      </w:r>
      <w:r>
        <w:rPr>
          <w:rFonts w:ascii="仿宋_GB2312" w:eastAsia="仿宋_GB2312" w:hint="eastAsia"/>
          <w:sz w:val="32"/>
          <w:szCs w:val="32"/>
          <w:lang w:eastAsia="zh-CN"/>
        </w:rPr>
        <w:t>口罩。</w:t>
      </w:r>
    </w:p>
    <w:p>
      <w:pPr>
        <w:pStyle w:val="style0"/>
        <w:autoSpaceDE w:val="false"/>
        <w:spacing w:lineRule="exact" w:line="570"/>
        <w:ind w:firstLine="640" w:firstLineChars="20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Ansi="黑体" w:hint="eastAsia"/>
          <w:sz w:val="32"/>
          <w:szCs w:val="32"/>
          <w:lang w:val="en-US" w:eastAsia="zh-CN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考生应</w:t>
      </w:r>
      <w:r>
        <w:rPr>
          <w:rFonts w:ascii="仿宋_GB2312" w:eastAsia="仿宋_GB2312" w:hint="eastAsia"/>
          <w:sz w:val="32"/>
          <w:szCs w:val="32"/>
          <w:lang w:eastAsia="zh-CN"/>
        </w:rPr>
        <w:t>按要求提前</w:t>
      </w:r>
      <w:r>
        <w:rPr>
          <w:rFonts w:ascii="仿宋_GB2312" w:eastAsia="仿宋_GB2312" w:hint="eastAsia"/>
          <w:sz w:val="32"/>
          <w:szCs w:val="32"/>
        </w:rPr>
        <w:t>到达考点。</w:t>
      </w:r>
      <w:r>
        <w:rPr>
          <w:rFonts w:ascii="仿宋_GB2312" w:cs="Calibri" w:eastAsia="仿宋_GB2312" w:hAnsi="仿宋" w:hint="eastAsia"/>
          <w:kern w:val="0"/>
          <w:sz w:val="32"/>
          <w:szCs w:val="32"/>
          <w:lang w:eastAsia="zh-CN"/>
        </w:rPr>
        <w:t>进入考点</w:t>
      </w:r>
      <w:r>
        <w:rPr>
          <w:rFonts w:ascii="仿宋_GB2312" w:cs="Calibri" w:eastAsia="仿宋_GB2312" w:hAnsi="仿宋" w:hint="eastAsia"/>
          <w:kern w:val="0"/>
          <w:sz w:val="32"/>
          <w:szCs w:val="32"/>
        </w:rPr>
        <w:t>时，</w:t>
      </w:r>
      <w:r>
        <w:rPr>
          <w:rFonts w:ascii="仿宋_GB2312" w:cs="Calibri" w:eastAsia="仿宋_GB2312" w:hAnsi="仿宋" w:hint="eastAsia"/>
          <w:kern w:val="0"/>
          <w:sz w:val="32"/>
          <w:szCs w:val="32"/>
          <w:lang w:eastAsia="zh-CN"/>
        </w:rPr>
        <w:t>应主动接受体温测量并出示实时</w:t>
      </w:r>
      <w:r>
        <w:rPr>
          <w:rFonts w:ascii="仿宋_GB2312" w:cs="Calibri" w:eastAsia="仿宋_GB2312" w:hAnsi="仿宋" w:hint="default"/>
          <w:kern w:val="0"/>
          <w:sz w:val="32"/>
          <w:szCs w:val="32"/>
          <w:lang w:val="en-US" w:eastAsia="zh-CN"/>
        </w:rPr>
        <w:t>健康码、</w:t>
      </w:r>
      <w:r>
        <w:rPr>
          <w:rFonts w:ascii="仿宋_GB2312" w:eastAsia="仿宋_GB2312" w:hint="eastAsia"/>
          <w:sz w:val="32"/>
          <w:szCs w:val="32"/>
        </w:rPr>
        <w:t>通信行程卡</w:t>
      </w:r>
      <w:r>
        <w:rPr>
          <w:rFonts w:ascii="仿宋_GB2312" w:eastAsia="仿宋_GB2312" w:hint="eastAsia"/>
          <w:sz w:val="32"/>
          <w:szCs w:val="32"/>
          <w:lang w:eastAsia="zh-CN"/>
        </w:rPr>
        <w:t>。体温低于</w:t>
      </w:r>
      <w:r>
        <w:rPr>
          <w:rFonts w:ascii="仿宋_GB2312" w:cs="Times New Roman" w:eastAsia="仿宋_GB2312" w:hAnsi="Times New Roman" w:hint="eastAsia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int="eastAsia"/>
          <w:sz w:val="32"/>
          <w:szCs w:val="32"/>
          <w:shd w:val="clear" w:color="auto" w:fill="ffffff"/>
          <w:lang w:eastAsia="zh-CN"/>
        </w:rPr>
        <w:t>且无咳嗽等呼吸道异常症状者方可进入考点。</w:t>
      </w:r>
    </w:p>
    <w:p>
      <w:pPr>
        <w:pStyle w:val="style0"/>
        <w:autoSpaceDE w:val="false"/>
        <w:spacing w:lineRule="exact" w:line="570"/>
        <w:ind w:firstLine="645"/>
        <w:rPr>
          <w:rFonts w:ascii="仿宋_GB2312" w:eastAsia="仿宋_GB2312" w:hint="eastAsia"/>
          <w:sz w:val="32"/>
          <w:szCs w:val="32"/>
          <w:lang w:val="en-US" w:eastAsia="zh-CN"/>
        </w:rPr>
      </w:pPr>
    </w:p>
    <w:p>
      <w:pPr>
        <w:pStyle w:val="style0"/>
        <w:autoSpaceDE w:val="false"/>
        <w:spacing w:lineRule="exact" w:line="57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  <w:lang w:eastAsia="zh-CN"/>
        </w:rPr>
        <w:t>在待考室</w:t>
      </w:r>
      <w:r>
        <w:rPr>
          <w:rFonts w:ascii="仿宋_GB2312" w:eastAsia="仿宋_GB2312" w:hint="eastAsia"/>
          <w:sz w:val="32"/>
          <w:szCs w:val="32"/>
        </w:rPr>
        <w:t>候考期间，考生要自觉遵守考试秩序，与其他考生保持安全防控距离，服从现场工作人员安排，考试结束后按</w:t>
      </w:r>
      <w:r>
        <w:rPr>
          <w:rFonts w:ascii="仿宋_GB2312" w:eastAsia="仿宋_GB2312" w:hint="eastAsia"/>
          <w:sz w:val="32"/>
          <w:szCs w:val="32"/>
          <w:lang w:eastAsia="zh-CN"/>
        </w:rPr>
        <w:t>要求</w:t>
      </w:r>
      <w:r>
        <w:rPr>
          <w:rFonts w:ascii="仿宋_GB2312" w:eastAsia="仿宋_GB2312" w:hint="eastAsia"/>
          <w:sz w:val="32"/>
          <w:szCs w:val="32"/>
        </w:rPr>
        <w:t>有序离场。</w:t>
      </w:r>
    </w:p>
    <w:p>
      <w:pPr>
        <w:pStyle w:val="style0"/>
        <w:spacing w:lineRule="exact" w:line="570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cs="Calibri" w:eastAsia="仿宋_GB2312" w:hAnsi="仿宋" w:hint="eastAsia"/>
          <w:kern w:val="0"/>
          <w:sz w:val="32"/>
          <w:szCs w:val="32"/>
        </w:rPr>
        <w:t>考生要认真阅读本须知，自愿承担相关责任。凡隐瞒或谎报旅居史、接触史、健康状况等疫情防控重点信息，不配合工作人员进行防疫检测、询问、排查、送诊等造成不良后果的，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取消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  <w:lang w:eastAsia="zh-CN"/>
        </w:rPr>
        <w:t>面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试资格，</w:t>
      </w:r>
      <w:r>
        <w:rPr>
          <w:rFonts w:ascii="仿宋_GB2312" w:cs="Calibri" w:eastAsia="仿宋_GB2312" w:hAnsi="仿宋" w:hint="eastAsia"/>
          <w:kern w:val="0"/>
          <w:sz w:val="32"/>
          <w:szCs w:val="32"/>
        </w:rPr>
        <w:t>并按照疫情防控相关规定严肃处理；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如有违法情况，将依法追究法律责任</w:t>
      </w:r>
      <w:r>
        <w:rPr>
          <w:rFonts w:ascii="仿宋_GB2312" w:cs="Calibri" w:eastAsia="仿宋_GB2312" w:hAnsi="仿宋" w:hint="eastAsia"/>
          <w:kern w:val="0"/>
          <w:sz w:val="32"/>
          <w:szCs w:val="32"/>
        </w:rPr>
        <w:t>。</w:t>
      </w:r>
    </w:p>
    <w:p>
      <w:pPr>
        <w:pStyle w:val="style0"/>
        <w:spacing w:lineRule="exact" w:line="570"/>
        <w:ind w:firstLine="640" w:firstLineChars="200"/>
        <w:jc w:val="left"/>
        <w:rPr>
          <w:rFonts w:ascii="仿宋_GB2312" w:cs="Calibri" w:eastAsia="仿宋_GB2312" w:hAnsi="仿宋" w:hint="eastAsia"/>
          <w:kern w:val="0"/>
          <w:sz w:val="32"/>
          <w:szCs w:val="32"/>
        </w:rPr>
      </w:pPr>
      <w:r>
        <w:rPr>
          <w:rFonts w:ascii="仿宋_GB2312" w:cs="Calibri" w:eastAsia="仿宋_GB2312" w:hAnsi="仿宋" w:hint="eastAsia"/>
          <w:kern w:val="0"/>
          <w:sz w:val="32"/>
          <w:szCs w:val="32"/>
          <w:lang w:val="en-US" w:eastAsia="zh-CN"/>
        </w:rPr>
        <w:t>8.</w:t>
      </w:r>
      <w:r>
        <w:rPr>
          <w:rFonts w:ascii="仿宋_GB2312" w:cs="Calibri" w:eastAsia="仿宋_GB2312" w:hAnsi="仿宋" w:hint="eastAsia"/>
          <w:kern w:val="0"/>
          <w:sz w:val="32"/>
          <w:szCs w:val="32"/>
          <w:lang w:eastAsia="zh-CN"/>
        </w:rPr>
        <w:t>从</w:t>
      </w:r>
      <w:r>
        <w:rPr>
          <w:rFonts w:ascii="仿宋_GB2312" w:cs="Calibri" w:eastAsia="仿宋_GB2312" w:hAnsi="仿宋" w:hint="default"/>
          <w:kern w:val="0"/>
          <w:sz w:val="32"/>
          <w:szCs w:val="32"/>
          <w:lang w:val="en-US" w:eastAsia="zh-CN"/>
        </w:rPr>
        <w:t>市</w:t>
      </w:r>
      <w:r>
        <w:rPr>
          <w:rFonts w:ascii="仿宋_GB2312" w:cs="Calibri" w:eastAsia="仿宋_GB2312" w:hAnsi="仿宋" w:hint="eastAsia"/>
          <w:kern w:val="0"/>
          <w:sz w:val="32"/>
          <w:szCs w:val="32"/>
          <w:lang w:eastAsia="zh-CN"/>
        </w:rPr>
        <w:t>外返武人员需要持武陟</w:t>
      </w:r>
      <w:r>
        <w:rPr>
          <w:rFonts w:ascii="仿宋_GB2312" w:cs="Calibri" w:eastAsia="仿宋_GB2312" w:hAnsi="仿宋" w:hint="default"/>
          <w:kern w:val="0"/>
          <w:sz w:val="32"/>
          <w:szCs w:val="32"/>
          <w:lang w:val="en-US" w:eastAsia="zh-CN"/>
        </w:rPr>
        <w:t>县域</w:t>
      </w:r>
      <w:r>
        <w:rPr>
          <w:rFonts w:ascii="仿宋_GB2312" w:cs="Calibri" w:eastAsia="仿宋_GB2312" w:hAnsi="仿宋" w:hint="eastAsia"/>
          <w:kern w:val="0"/>
          <w:sz w:val="32"/>
          <w:szCs w:val="32"/>
          <w:lang w:eastAsia="zh-CN"/>
        </w:rPr>
        <w:t>内</w:t>
      </w:r>
      <w:r>
        <w:rPr>
          <w:rFonts w:ascii="仿宋_GB2312" w:cs="Calibri" w:eastAsia="仿宋_GB2312" w:hAnsi="仿宋" w:hint="eastAsia"/>
          <w:kern w:val="0"/>
          <w:sz w:val="32"/>
          <w:szCs w:val="32"/>
          <w:lang w:val="en-US" w:eastAsia="zh-CN"/>
        </w:rPr>
        <w:t>24小时核酸检测</w:t>
      </w:r>
      <w:r>
        <w:rPr>
          <w:rFonts w:ascii="仿宋_GB2312" w:cs="Calibri" w:eastAsia="仿宋_GB2312" w:hAnsi="仿宋" w:hint="default"/>
          <w:kern w:val="0"/>
          <w:sz w:val="32"/>
          <w:szCs w:val="32"/>
          <w:lang w:val="en-US" w:eastAsia="zh-CN"/>
        </w:rPr>
        <w:t>纸质版</w:t>
      </w:r>
      <w:r>
        <w:rPr>
          <w:rFonts w:ascii="仿宋_GB2312" w:cs="Calibri" w:eastAsia="仿宋_GB2312" w:hAnsi="仿宋" w:hint="eastAsia"/>
          <w:kern w:val="0"/>
          <w:sz w:val="32"/>
          <w:szCs w:val="32"/>
          <w:lang w:val="en-US" w:eastAsia="zh-CN"/>
        </w:rPr>
        <w:t>证明方能进行资格复审及面试。</w:t>
      </w:r>
      <w:bookmarkStart w:id="0" w:name="_GoBack"/>
      <w:bookmarkEnd w:id="0"/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黑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qFormat/>
    <w:uiPriority w:val="0"/>
    <w:rPr>
      <w:rFonts w:ascii="Calibri" w:cs="黑体" w:hAnsi="Calibri"/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0"/>
    <w:rPr>
      <w:rFonts w:ascii="Calibri" w:cs="黑体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668</Words>
  <Pages>2</Pages>
  <Characters>683</Characters>
  <Application>WPS Office</Application>
  <DocSecurity>0</DocSecurity>
  <Paragraphs>13</Paragraphs>
  <ScaleCrop>false</ScaleCrop>
  <LinksUpToDate>false</LinksUpToDate>
  <CharactersWithSpaces>683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2020-08-12T03:13:00Z</dcterms:created>
  <dc:creator>lenovo</dc:creator>
  <lastModifiedBy>VOG-AL00</lastModifiedBy>
  <lastPrinted>2020-12-31T00:03:00Z</lastPrinted>
  <dcterms:modified xsi:type="dcterms:W3CDTF">2022-08-10T04:01:41Z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6cb68654d0d744609764e593aef9e7b7</vt:lpwstr>
  </property>
</Properties>
</file>