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675"/>
        <w:tblW w:w="134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92"/>
        <w:gridCol w:w="942"/>
        <w:gridCol w:w="709"/>
        <w:gridCol w:w="709"/>
        <w:gridCol w:w="708"/>
        <w:gridCol w:w="1134"/>
        <w:gridCol w:w="1276"/>
        <w:gridCol w:w="1701"/>
        <w:gridCol w:w="4406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ind w:firstLine="640" w:firstLineChars="200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5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ind w:firstLine="360" w:firstLineChars="100"/>
              <w:jc w:val="both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2022年新疆华元融资担保有限公司面向社会公开招聘管理人员职位表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职级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风险控制部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业务员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经济、财务、审计、金融类专业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从事本专业2年以上，或从事会计工作2年以上，主要</w:t>
            </w:r>
            <w:r>
              <w:rPr>
                <w:rFonts w:ascii="Times New Roman" w:hAnsi="仿宋_GB2312" w:eastAsia="仿宋_GB2312" w:cs="Times New Roman"/>
                <w:color w:val="000000"/>
                <w:szCs w:val="21"/>
              </w:rPr>
              <w:t>负责</w:t>
            </w:r>
            <w:r>
              <w:rPr>
                <w:rFonts w:ascii="Times New Roman" w:hAnsi="Times New Roman" w:eastAsia="仿宋_GB2312" w:cs="Times New Roman"/>
                <w:color w:val="030303"/>
                <w:szCs w:val="21"/>
                <w:lang w:val="zh-CN"/>
              </w:rPr>
              <w:t>加强与担保业务部信息交流，及时反馈项目动态。发挥部门对保前工作的警示、完善及管理延伸作用；负责担保到期前的通知，对出现重大风险或逾期、代偿项目配合公司做好追缴清收工作计划并组织实施；</w:t>
            </w:r>
            <w:r>
              <w:rPr>
                <w:rFonts w:hint="eastAsia" w:ascii="Times New Roman" w:hAnsi="Times New Roman" w:eastAsia="仿宋_GB2312" w:cs="Times New Roman"/>
                <w:color w:val="030303"/>
                <w:szCs w:val="21"/>
                <w:lang w:val="zh-CN"/>
              </w:rPr>
              <w:t>有银行信贷工作经验者优先考虑。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  <w:t>风险控制部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综合业务员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职员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35岁以下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2"/>
              </w:rPr>
              <w:t>文秘、行政管理、</w:t>
            </w:r>
            <w:r>
              <w:rPr>
                <w:rFonts w:ascii="Times New Roman" w:hAnsi="Times New Roman" w:eastAsia="仿宋_GB2312" w:cs="Times New Roman"/>
                <w:sz w:val="22"/>
                <w:szCs w:val="32"/>
              </w:rPr>
              <w:t>人力资源或经济管理类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熟练操作Word、Excel等办公软件 ；能够按照公文格式起草和修改报告、通知、制度、文稿等；熟悉企业人力资源管理工作流程和运作方式；具有较强的应变能力和内外沟通能力，工作细致认真，有良好的执行力及职业素养；有国企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工作</w:t>
            </w:r>
            <w:r>
              <w:rPr>
                <w:rFonts w:ascii="Times New Roman" w:hAnsi="Times New Roman" w:eastAsia="仿宋_GB2312" w:cs="Times New Roman"/>
                <w:szCs w:val="21"/>
              </w:rPr>
              <w:t>经验者优先考虑，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</w:tbl>
    <w:p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TM3ZDg3OWYwMGNhYTk2NGEzOGMwYTBkZGMzN2EifQ=="/>
  </w:docVars>
  <w:rsids>
    <w:rsidRoot w:val="00000000"/>
    <w:rsid w:val="6F19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2022-08-09T11:26:26Z</dcterms:created>
  <dc:creator>x</dc:creator>
  <cp:lastModifiedBy>oEVAN9m</cp:lastModifiedBy>
  <dcterms:modified xsi:type="dcterms:W3CDTF">2022-08-09T11:28:59Z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47B3B4133F94462E9186B64B8DB84D5C</vt:lpwstr>
  </property>
</Properties>
</file>