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汉滨区2022年农村义务教育阶段学校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特岗教师招聘面试考生须知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1.抽签开始后，迟到考生不得进入抽签现场，按缺考处理。考生不得互相交换签条，否则按违纪处理。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4.考生进入考场后应保持沉着冷静，自觉配合考官进行面试。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5.考生在面试中不得介绍个人姓名、籍贯、就读院校、经历等状况。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8.考生必须遵守面试纪律。对违反面试纪律者，视情节轻重给予相应处理。对组织作弊、冒名顶替等违法行为，移送司法机关处理。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MDI4ZmM5NDA1ZjhlYjI4MjllYTBhOWI3Yjk5ZmMifQ=="/>
  </w:docVars>
  <w:rsids>
    <w:rsidRoot w:val="2D276659"/>
    <w:rsid w:val="1E4D63D1"/>
    <w:rsid w:val="245B62F9"/>
    <w:rsid w:val="2D276659"/>
    <w:rsid w:val="321C79FD"/>
    <w:rsid w:val="333077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2021-06-17T09:48:00Z</dcterms:created>
  <dc:creator>嘟嘟柏</dc:creator>
  <cp:lastModifiedBy>众乐乐</cp:lastModifiedBy>
  <dcterms:modified xsi:type="dcterms:W3CDTF">2022-07-29T10:32:01Z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947E2F1B856C414CAC218AF73051D3EE</vt:lpwstr>
  </property>
</Properties>
</file>