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left"/>
        <w:rPr>
          <w:rFonts w:ascii="宋体" w:hAnsi="宋体" w:cs="Arial"/>
          <w:b/>
          <w:color w:val="000000" w:themeColor="text1"/>
          <w:kern w:val="0"/>
          <w:sz w:val="36"/>
          <w:szCs w:val="36"/>
          <w14:textFill>
            <w14:solidFill>
              <w14:schemeClr w14:val="tx1"/>
            </w14:solidFill>
          </w14:textFill>
        </w:rPr>
      </w:pPr>
      <w:r>
        <w:rPr>
          <w:rFonts w:hint="eastAsia" w:ascii="宋体" w:hAnsi="宋体" w:cs="Arial"/>
          <w:b/>
          <w:color w:val="000000" w:themeColor="text1"/>
          <w:kern w:val="0"/>
          <w:sz w:val="36"/>
          <w:szCs w:val="36"/>
          <w14:textFill>
            <w14:solidFill>
              <w14:schemeClr w14:val="tx1"/>
            </w14:solidFill>
          </w14:textFill>
        </w:rPr>
        <w:t>附件4:           防疫须知</w:t>
      </w:r>
    </w:p>
    <w:p>
      <w:pPr>
        <w:spacing w:line="540" w:lineRule="exact"/>
        <w:ind w:firstLine="562" w:firstLineChars="200"/>
        <w:rPr>
          <w:rFonts w:hint="eastAsia" w:eastAsia="仿宋"/>
          <w:b/>
          <w:color w:val="000000" w:themeColor="text1"/>
          <w:sz w:val="28"/>
          <w:szCs w:val="28"/>
          <w14:textFill>
            <w14:solidFill>
              <w14:schemeClr w14:val="tx1"/>
            </w14:solidFill>
          </w14:textFill>
        </w:rPr>
      </w:pPr>
      <w:r>
        <w:rPr>
          <w:rFonts w:hint="eastAsia" w:eastAsia="仿宋"/>
          <w:b/>
          <w:color w:val="000000" w:themeColor="text1"/>
          <w:sz w:val="28"/>
          <w:szCs w:val="28"/>
          <w14:textFill>
            <w14:solidFill>
              <w14:schemeClr w14:val="tx1"/>
            </w14:solidFill>
          </w14:textFill>
        </w:rPr>
        <w:t> </w:t>
      </w:r>
    </w:p>
    <w:p>
      <w:pPr>
        <w:spacing w:line="540" w:lineRule="exact"/>
        <w:ind w:firstLine="562" w:firstLineChars="200"/>
        <w:rPr>
          <w:rFonts w:ascii="仿宋" w:hAnsi="仿宋" w:eastAsia="仿宋"/>
          <w:b/>
          <w:color w:val="000000" w:themeColor="text1"/>
          <w:sz w:val="28"/>
          <w:szCs w:val="28"/>
          <w14:textFill>
            <w14:solidFill>
              <w14:schemeClr w14:val="tx1"/>
            </w14:solidFill>
          </w14:textFill>
        </w:rPr>
      </w:pPr>
      <w:bookmarkStart w:id="0" w:name="_GoBack"/>
      <w:bookmarkEnd w:id="0"/>
      <w:r>
        <w:rPr>
          <w:rFonts w:hint="eastAsia" w:ascii="仿宋" w:hAnsi="仿宋" w:eastAsia="仿宋"/>
          <w:b/>
          <w:color w:val="000000" w:themeColor="text1"/>
          <w:sz w:val="28"/>
          <w:szCs w:val="28"/>
          <w14:textFill>
            <w14:solidFill>
              <w14:schemeClr w14:val="tx1"/>
            </w14:solidFill>
          </w14:textFill>
        </w:rPr>
        <w:t>一、报名人员应提前做好各项防疫准备</w:t>
      </w:r>
    </w:p>
    <w:p>
      <w:pPr>
        <w:spacing w:line="5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  </w:t>
      </w:r>
      <w:r>
        <w:rPr>
          <w:rFonts w:hint="eastAsia" w:ascii="仿宋_GB2312" w:hAnsi="仿宋" w:eastAsia="仿宋_GB2312"/>
          <w:color w:val="000000" w:themeColor="text1"/>
          <w:sz w:val="28"/>
          <w:szCs w:val="28"/>
          <w14:textFill>
            <w14:solidFill>
              <w14:schemeClr w14:val="tx1"/>
            </w14:solidFill>
          </w14:textFill>
        </w:rPr>
        <w:t>1.报名人员应提前申请“浙江健康码”（以下提及的健康码均专指“浙江健康码”）和“通信大数据行程卡”。考前不去国（境）外和疫情风险地区，以及人员密集场所等。鉴于近期疫情防控形势，建议报名人员在当地应接尽接新冠病毒疫苗。浙江各地“健康码”在省内互认（如为风险地区的除外）。</w:t>
      </w:r>
    </w:p>
    <w:p>
      <w:pPr>
        <w:spacing w:line="5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2.请持续关注考前的疫情防控形势并遵从当地的疫情防控具体要求。</w:t>
      </w:r>
    </w:p>
    <w:p>
      <w:pPr>
        <w:spacing w:line="5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3.对于刻意隐瞒病情或者不如实报告发热史、旅行史和接触史以及在考试疫情防控中拒不配合的报名人员，将依据相关法律法规予以处理。</w:t>
      </w:r>
    </w:p>
    <w:p>
      <w:pPr>
        <w:widowControl/>
        <w:shd w:val="clear" w:color="auto" w:fill="FFFFFF"/>
        <w:spacing w:line="540" w:lineRule="exact"/>
        <w:ind w:firstLine="562"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eastAsia="仿宋"/>
          <w:b/>
          <w:color w:val="000000" w:themeColor="text1"/>
          <w:sz w:val="28"/>
          <w:szCs w:val="28"/>
          <w14:textFill>
            <w14:solidFill>
              <w14:schemeClr w14:val="tx1"/>
            </w14:solidFill>
          </w14:textFill>
        </w:rPr>
        <w:t>二、报名人员参加现场报名应同时满足以下条件：</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shd w:val="clear" w:color="auto" w:fill="FFFFFF"/>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1.浙江“健康码”绿码、“通信大数据行程卡”绿码；</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2.提供本人当天实际参加现场报名前48小时内新冠肺炎病毒核酸阴性报告，入舟人员需进行申报，倡导</w:t>
      </w:r>
      <w:r>
        <w:rPr>
          <w:rFonts w:hint="eastAsia" w:ascii="仿宋_GB2312" w:hAnsi="微软雅黑" w:eastAsia="仿宋_GB2312"/>
          <w:color w:val="000000" w:themeColor="text1"/>
          <w:sz w:val="28"/>
          <w:szCs w:val="28"/>
          <w:shd w:val="clear" w:color="auto" w:fill="FFFFFF"/>
          <w14:textFill>
            <w14:solidFill>
              <w14:schemeClr w14:val="tx1"/>
            </w14:solidFill>
          </w14:textFill>
        </w:rPr>
        <w:t>市外来舟人员开</w:t>
      </w:r>
      <w:r>
        <w:rPr>
          <w:rFonts w:hint="eastAsia" w:ascii="仿宋_GB2312" w:hAnsi="微软雅黑" w:eastAsia="仿宋_GB2312"/>
          <w:color w:val="000000" w:themeColor="text1"/>
          <w:sz w:val="28"/>
          <w:szCs w:val="28"/>
          <w:shd w:val="clear" w:color="auto" w:fill="FFFFFF"/>
          <w14:textFill>
            <w14:solidFill>
              <w14:schemeClr w14:val="tx1"/>
            </w14:solidFill>
          </w14:textFill>
        </w:rPr>
        <w:t>展一次落地检测；</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3.报名人员从报名前7天起做好每日健康监测，现场报名测温37.3℃以下。现场报名测温高于37.3℃的，应提供当天实际参加的现场报名前24小时内新冠肺炎病毒核酸阴性报告，经现场防疫人员评估同意后，由专人负责带至备用报名点参加报名；</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4.报名人员必须全程规范佩戴好口罩，保持社交距离1米以上，有序入场和离场。</w:t>
      </w:r>
    </w:p>
    <w:p>
      <w:pPr>
        <w:widowControl/>
        <w:shd w:val="clear" w:color="auto" w:fill="FFFFFF"/>
        <w:spacing w:line="540" w:lineRule="exact"/>
        <w:ind w:firstLine="562"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eastAsia="仿宋"/>
          <w:b/>
          <w:color w:val="000000" w:themeColor="text1"/>
          <w:sz w:val="28"/>
          <w:szCs w:val="28"/>
          <w14:textFill>
            <w14:solidFill>
              <w14:schemeClr w14:val="tx1"/>
            </w14:solidFill>
          </w14:textFill>
        </w:rPr>
        <w:t>三、报名人员有下列情形之一的，不得参加现场报名：</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1.根据我省疫情防控管理政策，处在集中隔离医学观察、居家隔离医学观察、居家健康观察和日常健康监测期的人员（受管控对象及措施以浙江省疫情防控办最新发布为准。</w:t>
      </w:r>
      <w:r>
        <w:rPr>
          <w:rFonts w:hint="eastAsia" w:ascii="仿宋_GB2312" w:hAnsi="微软雅黑" w:eastAsia="仿宋_GB2312"/>
          <w:color w:val="000000" w:themeColor="text1"/>
          <w:sz w:val="28"/>
          <w:szCs w:val="28"/>
          <w:shd w:val="clear" w:color="auto" w:fill="FFFFFF"/>
          <w14:textFill>
            <w14:solidFill>
              <w14:schemeClr w14:val="tx1"/>
            </w14:solidFill>
          </w14:textFill>
        </w:rPr>
        <w:t>请报名人员及时关注每日“舟山发布”公众号《重点地区人员管控措施》）</w:t>
      </w:r>
      <w:r>
        <w:rPr>
          <w:rFonts w:hint="eastAsia" w:ascii="仿宋_GB2312" w:hAnsi="微软雅黑" w:eastAsia="仿宋_GB2312"/>
          <w:color w:val="000000" w:themeColor="text1"/>
          <w:sz w:val="28"/>
          <w:szCs w:val="28"/>
          <w:shd w:val="clear" w:color="auto" w:fill="FFFFFF"/>
          <w14:textFill>
            <w14:solidFill>
              <w14:schemeClr w14:val="tx1"/>
            </w14:solidFill>
          </w14:textFill>
        </w:rPr>
        <w:t>；</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2.报名当天，浙江“健康码”显示为红黄码，或“通信大数据行程卡”显示为非绿码的人员；</w:t>
      </w:r>
    </w:p>
    <w:p>
      <w:pPr>
        <w:widowControl/>
        <w:shd w:val="clear" w:color="auto" w:fill="FFFFFF"/>
        <w:spacing w:line="54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3.按照疫情防控要求无法提供核酸检测阴性报告等相关证明材料或提供材料不全或不符合要求的；</w:t>
      </w:r>
    </w:p>
    <w:p>
      <w:pPr>
        <w:widowControl/>
        <w:shd w:val="clear" w:color="auto" w:fill="FFFFFF"/>
        <w:spacing w:line="540" w:lineRule="exact"/>
        <w:ind w:firstLine="560" w:firstLineChars="200"/>
        <w:jc w:val="left"/>
        <w:rPr>
          <w:rFonts w:ascii="仿宋_GB2312" w:eastAsia="仿宋_GB2312" w:cs="Arial"/>
          <w:b/>
          <w:color w:val="000000" w:themeColor="text1"/>
          <w:kern w:val="0"/>
          <w:sz w:val="28"/>
          <w:szCs w:val="28"/>
          <w14:textFill>
            <w14:solidFill>
              <w14:schemeClr w14:val="tx1"/>
            </w14:solidFill>
          </w14:textFill>
        </w:rPr>
      </w:pPr>
      <w:r>
        <w:rPr>
          <w:rFonts w:hint="eastAsia" w:ascii="仿宋_GB2312" w:hAnsi="微软雅黑" w:eastAsia="仿宋_GB2312"/>
          <w:color w:val="000000" w:themeColor="text1"/>
          <w:sz w:val="28"/>
          <w:szCs w:val="28"/>
          <w:shd w:val="clear" w:color="auto" w:fill="FFFFFF"/>
          <w14:textFill>
            <w14:solidFill>
              <w14:schemeClr w14:val="tx1"/>
            </w14:solidFill>
          </w14:textFill>
        </w:rPr>
        <w:t>4.不能出示浙江“健康码”、不配合入口检测、不服从防疫管理以及经现场防疫人员判断须转送至定点医疗机构排查等情形的。</w:t>
      </w:r>
    </w:p>
    <w:p>
      <w:pPr>
        <w:spacing w:line="540" w:lineRule="exact"/>
        <w:ind w:firstLine="562" w:firstLineChars="200"/>
        <w:rPr>
          <w:rFonts w:ascii="仿宋_GB2312" w:hAnsi="仿宋"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 </w:t>
      </w:r>
      <w:r>
        <w:rPr>
          <w:rFonts w:hint="eastAsia" w:ascii="仿宋_GB2312" w:hAnsi="仿宋" w:eastAsia="仿宋_GB2312"/>
          <w:b/>
          <w:color w:val="000000" w:themeColor="text1"/>
          <w:sz w:val="28"/>
          <w:szCs w:val="28"/>
          <w14:textFill>
            <w14:solidFill>
              <w14:schemeClr w14:val="tx1"/>
            </w14:solidFill>
          </w14:textFill>
        </w:rPr>
        <w:t>四、其他注意事项</w:t>
      </w:r>
    </w:p>
    <w:p>
      <w:pPr>
        <w:spacing w:line="5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1.报名人员应自备一次性医用外科口罩。在入场时，要提前戴好口罩，主动出示“健康码”、“行程卡”以及核酸检测阴性证明。</w:t>
      </w:r>
    </w:p>
    <w:p>
      <w:pPr>
        <w:pStyle w:val="4"/>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shd w:val="clear" w:color="auto" w:fill="FFFFFF"/>
          <w14:textFill>
            <w14:solidFill>
              <w14:schemeClr w14:val="tx1"/>
            </w14:solidFill>
          </w14:textFill>
        </w:rPr>
        <w:t>2.</w:t>
      </w:r>
      <w:r>
        <w:rPr>
          <w:rFonts w:hint="eastAsia" w:ascii="仿宋_GB2312" w:hAnsi="Times New Roman" w:eastAsia="仿宋_GB2312" w:cs="仿宋_GB2312"/>
          <w:color w:val="000000" w:themeColor="text1"/>
          <w:sz w:val="28"/>
          <w:szCs w:val="28"/>
          <w:shd w:val="clear" w:color="auto" w:fill="FFFFFF"/>
          <w14:textFill>
            <w14:solidFill>
              <w14:schemeClr w14:val="tx1"/>
            </w14:solidFill>
          </w14:textFill>
        </w:rPr>
        <w:t>报名应当切实增强疫情防控意识，做好个人防护，报名前主动减少外出和不必要的聚集、人员接触。乘坐公共交通工具时应戴口罩，要加强途中防护，尽量与他人保持合理间距，途中尽量避免用手触摸公共交通工具上的物品，并及时进行手部清洁消毒。</w:t>
      </w:r>
    </w:p>
    <w:p>
      <w:pPr>
        <w:pStyle w:val="4"/>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shd w:val="clear" w:color="auto" w:fill="FFFFFF"/>
          <w14:textFill>
            <w14:solidFill>
              <w14:schemeClr w14:val="tx1"/>
            </w14:solidFill>
          </w14:textFill>
        </w:rPr>
        <w:t>3.</w:t>
      </w:r>
      <w:r>
        <w:rPr>
          <w:rFonts w:hint="eastAsia" w:ascii="仿宋_GB2312" w:hAnsi="Times New Roman" w:eastAsia="仿宋_GB2312" w:cs="仿宋_GB2312"/>
          <w:color w:val="000000" w:themeColor="text1"/>
          <w:sz w:val="28"/>
          <w:szCs w:val="28"/>
          <w:shd w:val="clear" w:color="auto" w:fill="FFFFFF"/>
          <w14:textFill>
            <w14:solidFill>
              <w14:schemeClr w14:val="tx1"/>
            </w14:solidFill>
          </w14:textFill>
        </w:rPr>
        <w:t>请报名人员尽量选择车辆接送或公共交通出行，自觉配合完成检测流程后从规定通道验证入场，逾期到场失去报名资格，责任自负。</w:t>
      </w:r>
    </w:p>
    <w:p>
      <w:pPr>
        <w:pStyle w:val="4"/>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shd w:val="clear" w:color="auto" w:fill="FFFFFF"/>
          <w14:textFill>
            <w14:solidFill>
              <w14:schemeClr w14:val="tx1"/>
            </w14:solidFill>
          </w14:textFill>
        </w:rPr>
        <w:t>4.</w:t>
      </w:r>
      <w:r>
        <w:rPr>
          <w:rFonts w:hint="eastAsia" w:ascii="仿宋_GB2312" w:hAnsi="Times New Roman" w:eastAsia="仿宋_GB2312" w:cs="仿宋_GB2312"/>
          <w:color w:val="000000" w:themeColor="text1"/>
          <w:sz w:val="28"/>
          <w:szCs w:val="28"/>
          <w:shd w:val="clear" w:color="auto" w:fill="FFFFFF"/>
          <w14:textFill>
            <w14:solidFill>
              <w14:schemeClr w14:val="tx1"/>
            </w14:solidFill>
          </w14:textFill>
        </w:rPr>
        <w:t>招聘疫情防控相关规定将根据当前疫情防控总体部署和最新要求进行动态调整，如有新的调整和要求，将在</w:t>
      </w:r>
      <w:r>
        <w:rPr>
          <w:rFonts w:hint="eastAsia" w:ascii="仿宋_GB2312" w:hAnsi="宋体" w:eastAsia="仿宋_GB2312" w:cs="宋体"/>
          <w:color w:val="000000" w:themeColor="text1"/>
          <w:sz w:val="28"/>
          <w:szCs w:val="28"/>
          <w14:textFill>
            <w14:solidFill>
              <w14:schemeClr w14:val="tx1"/>
            </w14:solidFill>
          </w14:textFill>
        </w:rPr>
        <w:t>定海区人民政府网站</w:t>
      </w:r>
      <w:r>
        <w:rPr>
          <w:rFonts w:hint="eastAsia" w:ascii="仿宋_GB2312" w:hAnsi="宋体" w:eastAsia="仿宋_GB2312" w:cs="宋体"/>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"http://www.dinghai.gov.cn/）/子站导航/区卫生健康局/" </w:instrText>
      </w:r>
      <w:r>
        <w:rPr>
          <w:color w:val="000000" w:themeColor="text1"/>
          <w14:textFill>
            <w14:solidFill>
              <w14:schemeClr w14:val="tx1"/>
            </w14:solidFill>
          </w14:textFill>
        </w:rPr>
        <w:fldChar w:fldCharType="separate"/>
      </w:r>
      <w:r>
        <w:rPr>
          <w:rStyle w:val="6"/>
          <w:rFonts w:hint="eastAsia" w:ascii="仿宋_GB2312" w:hAnsi="宋体" w:eastAsia="仿宋_GB2312"/>
          <w:color w:val="000000" w:themeColor="text1"/>
          <w:sz w:val="28"/>
          <w:szCs w:val="28"/>
          <w14:textFill>
            <w14:solidFill>
              <w14:schemeClr w14:val="tx1"/>
            </w14:solidFill>
          </w14:textFill>
        </w:rPr>
        <w:t>http://www.dinghai.gov.cn/</w:t>
      </w:r>
      <w:r>
        <w:rPr>
          <w:rStyle w:val="6"/>
          <w:rFonts w:hint="eastAsia" w:ascii="仿宋_GB2312" w:hAnsi="宋体" w:eastAsia="仿宋_GB2312" w:cs="宋体"/>
          <w:color w:val="000000" w:themeColor="text1"/>
          <w:sz w:val="28"/>
          <w:szCs w:val="28"/>
          <w14:textFill>
            <w14:solidFill>
              <w14:schemeClr w14:val="tx1"/>
            </w14:solidFill>
          </w14:textFill>
        </w:rPr>
        <w:t>）/子站导航/区卫生健康局/</w:t>
      </w:r>
      <w:r>
        <w:rPr>
          <w:rStyle w:val="6"/>
          <w:rFonts w:hint="eastAsia" w:ascii="仿宋_GB2312" w:hAnsi="宋体" w:eastAsia="仿宋_GB2312" w:cs="宋体"/>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通知公告</w:t>
      </w:r>
      <w:r>
        <w:rPr>
          <w:rFonts w:hint="eastAsia" w:ascii="仿宋_GB2312" w:hAnsi="宋体" w:eastAsia="仿宋_GB2312" w:cs="宋体"/>
          <w:color w:val="000000" w:themeColor="text1"/>
          <w:sz w:val="28"/>
          <w:szCs w:val="28"/>
          <w14:textFill>
            <w14:solidFill>
              <w14:schemeClr w14:val="tx1"/>
            </w14:solidFill>
          </w14:textFill>
        </w:rPr>
        <w:t>上</w:t>
      </w:r>
      <w:r>
        <w:rPr>
          <w:rFonts w:hint="eastAsia" w:ascii="仿宋_GB2312" w:hAnsi="Times New Roman" w:eastAsia="仿宋_GB2312" w:cs="仿宋_GB2312"/>
          <w:color w:val="000000" w:themeColor="text1"/>
          <w:sz w:val="28"/>
          <w:szCs w:val="28"/>
          <w:shd w:val="clear" w:color="auto" w:fill="FFFFFF"/>
          <w14:textFill>
            <w14:solidFill>
              <w14:schemeClr w14:val="tx1"/>
            </w14:solidFill>
          </w14:textFill>
        </w:rPr>
        <w:t>告知，请考生及时关注。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ABA"/>
    <w:rsid w:val="00080834"/>
    <w:rsid w:val="000846EE"/>
    <w:rsid w:val="000F2760"/>
    <w:rsid w:val="00123FF0"/>
    <w:rsid w:val="00124AFA"/>
    <w:rsid w:val="0016767F"/>
    <w:rsid w:val="00182214"/>
    <w:rsid w:val="001A6C67"/>
    <w:rsid w:val="001B4F76"/>
    <w:rsid w:val="002307CC"/>
    <w:rsid w:val="00232F52"/>
    <w:rsid w:val="0023350C"/>
    <w:rsid w:val="00272AFD"/>
    <w:rsid w:val="00287510"/>
    <w:rsid w:val="002D0581"/>
    <w:rsid w:val="00310F5E"/>
    <w:rsid w:val="003B18CA"/>
    <w:rsid w:val="003E3ABA"/>
    <w:rsid w:val="003F3775"/>
    <w:rsid w:val="0042245C"/>
    <w:rsid w:val="00506433"/>
    <w:rsid w:val="0051073A"/>
    <w:rsid w:val="00556698"/>
    <w:rsid w:val="00584DAB"/>
    <w:rsid w:val="0058739B"/>
    <w:rsid w:val="005B6FD5"/>
    <w:rsid w:val="005B7B31"/>
    <w:rsid w:val="00677DA3"/>
    <w:rsid w:val="00691633"/>
    <w:rsid w:val="006E6D72"/>
    <w:rsid w:val="0072196C"/>
    <w:rsid w:val="00763890"/>
    <w:rsid w:val="007C3317"/>
    <w:rsid w:val="007E562D"/>
    <w:rsid w:val="0085144F"/>
    <w:rsid w:val="008755D9"/>
    <w:rsid w:val="008D4B8D"/>
    <w:rsid w:val="008E463D"/>
    <w:rsid w:val="00954DE3"/>
    <w:rsid w:val="009C360C"/>
    <w:rsid w:val="009D4F7D"/>
    <w:rsid w:val="009D7A04"/>
    <w:rsid w:val="00A36671"/>
    <w:rsid w:val="00A76AFB"/>
    <w:rsid w:val="00AD178E"/>
    <w:rsid w:val="00B46729"/>
    <w:rsid w:val="00BC4965"/>
    <w:rsid w:val="00BF3BAC"/>
    <w:rsid w:val="00C15E02"/>
    <w:rsid w:val="00C679D0"/>
    <w:rsid w:val="00C813B8"/>
    <w:rsid w:val="00D44736"/>
    <w:rsid w:val="00D71A12"/>
    <w:rsid w:val="00DA761B"/>
    <w:rsid w:val="00DB4163"/>
    <w:rsid w:val="00DB47B9"/>
    <w:rsid w:val="00E05D28"/>
    <w:rsid w:val="00E1125B"/>
    <w:rsid w:val="00ED2AC6"/>
    <w:rsid w:val="00F51B01"/>
    <w:rsid w:val="00F71B73"/>
    <w:rsid w:val="2006207D"/>
    <w:rsid w:val="BB4F5E5C"/>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szCs w:val="24"/>
    </w:rPr>
  </w:style>
  <w:style w:type="character" w:styleId="6">
    <w:name w:val="Hyperlink"/>
    <w:basedOn w:val="5"/>
    <w:qFormat/>
    <w:uiPriority w:val="0"/>
    <w:rPr>
      <w:color w:val="333333"/>
      <w:u w:val="none"/>
    </w:rPr>
  </w:style>
  <w:style w:type="character" w:customStyle="1" w:styleId="8">
    <w:name w:val="页眉 Char"/>
    <w:basedOn w:val="5"/>
    <w:link w:val="3"/>
    <w:semiHidden/>
    <w:uiPriority w:val="99"/>
    <w:rPr>
      <w:rFonts w:ascii="Calibri" w:hAnsi="Calibri" w:eastAsia="宋体" w:cs="Times New Roman"/>
      <w:sz w:val="18"/>
      <w:szCs w:val="18"/>
    </w:rPr>
  </w:style>
  <w:style w:type="character" w:customStyle="1" w:styleId="9">
    <w:name w:val="页脚 Char"/>
    <w:basedOn w:val="5"/>
    <w:link w:val="2"/>
    <w:semiHidden/>
    <w:uiPriority w:val="99"/>
    <w:rPr>
      <w:rFonts w:ascii="Calibri" w:hAnsi="Calibri" w:eastAsia="宋体" w:cs="Times New Roman"/>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184</Words>
  <Characters>1050</Characters>
  <Lines>8</Lines>
  <Paragraphs>2</Paragraphs>
  <TotalTime>0</TotalTime>
  <ScaleCrop>false</ScaleCrop>
  <LinksUpToDate>false</LinksUpToDate>
  <CharactersWithSpaces>1232</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2022-07-08T07:02:00Z</dcterms:created>
  <dc:creator>Administrator</dc:creator>
  <cp:lastModifiedBy>陆盈盈</cp:lastModifiedBy>
  <cp:lastPrinted>2022-07-26T02:33:21Z</cp:lastPrinted>
  <dcterms:modified xsi:type="dcterms:W3CDTF">2022-07-26T02:33:23Z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vt:lpwstr>web</vt:lpwstr>
  </property>
  <property fmtid="{D5CDD505-2E9C-101B-9397-08002B2CF9AE}" pid="3" name="woTemplate">
    <vt:i4>1</vt:i4>
  </property>
  <property fmtid="{D5CDD505-2E9C-101B-9397-08002B2CF9AE}" pid="4" name="KSOProductBuildVer">
    <vt:lpwstr>2052-10.1.0.5842</vt:lpwstr>
  </property>
</Properties>
</file>