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SKWMQ6BU797Q06HGQYR80L057NMMOXPR9E0XHJECXGH8TEWTNRBJYCJVFYRTPBIRXOMXOOLIZH078LJJQUFTDFFX8RMMWICBAFOD0HB363266EA1B3F1F35670CA560D27E3B344" Type="http://schemas.microsoft.com/office/2006/relationships/officeDocumentMain" Target="docProps/core.xml"/><Relationship Id="DQWMK6GK797A06HGQPR8DL0Y7ZCMOYVR9J0XUJEDXFGRTELT66BRYC0PFYSHP8IRBNMXCOL0ZIA78PNJQJFTYF8D89Q0WH5B8UODYHB3C235CF52D2DEFF85762D6BC8ED63BFC0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right="0"/>
        <w:jc w:val="left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招聘岗位、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工作职责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相关要求</w:t>
      </w:r>
    </w:p>
    <w:tbl>
      <w:tblPr>
        <w:tblStyle w:val="6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17"/>
        <w:gridCol w:w="377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7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37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零售分管行长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377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1.规划支行零售业务整体业务发展，牵头开发客户资源，组织指导维护客户关系，组织推广和营销各类产品，统筹推动支行发展；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2.协助管理本支行行政管理工作，识别并培养部门关键人才,组织开展支行各条线绩效考核工作，提交相关预算建议及考核报告；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3.监督辖内各项规章制度的落实，控制业务风险，确保合规经营。</w:t>
            </w:r>
          </w:p>
        </w:tc>
        <w:tc>
          <w:tcPr>
            <w:tcW w:w="37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1.大学本科及以上学历，年龄35周岁（含）以下；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2.从事银行零售业务相关岗位工作5年以上，其中3年及以上团队管理工作经验，过往机构零售业绩优秀；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3.具备良好的职业道德和品德操守，事业心强，遵守职业准则，无违法违纪行为或不良记录。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社区支行行长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3775" w:type="dxa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负责便利型网点的经营管理，拓展网点业务，开展营销活动，拓展目标新客户；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2.组织开展网点资产配置、财富管理、支付结算等业务活动，维护并提升客户关系；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3.实施网点的运营管理、服务管理、团队管理和风险管理。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1.年龄35周岁（含）以下，全日制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大学本科及以上学历，金融、经济等相关专业；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2.从事金融工作4年及以上，或从事经济工作8年及以上（其中从事金融工作2年以上）；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3.具备良好的沟通技能和客户服务能力，有良好的市场敏锐度、团队协作意识和责任意识；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4.具有2年及以上经营管理经验，较强的风险管理意识及高度的责任心；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5.拥有中国金融标准委员会颁发的AFP、EFP、CFP（或CFA、CPA、ACCA）任一资格证书者，优先考虑。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厅堂主管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377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1.负责网点厅堂的经营管理，包括销售、服务、运营、团队管理等工作；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2.完成各项业务、产品销售任务，及时反馈市场销售信息；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3.负责网点各项日常工作，统筹安排各类综合性事务；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4.协助网点负责人做好其他相关管理工作。</w:t>
            </w:r>
            <w:r>
              <w:rPr>
                <w:rFonts w:hint="eastAsia"/>
                <w:szCs w:val="22"/>
                <w:lang w:val="en-US" w:eastAsia="zh-CN"/>
              </w:rPr>
              <w:br w:type="textWrapping"/>
            </w:r>
          </w:p>
        </w:tc>
        <w:tc>
          <w:tcPr>
            <w:tcW w:w="375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1.年龄38周岁（含）以下，全日制大学本科及以上学历；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2.具有3年及以上银行从业经验，持有AFP或CFP证书优先考虑；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3.具有较好的营业厅堂管理能力。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公司客户经理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77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发优质公司客户资源，管理与维护客户关系，深度拓展潜在销售机会；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2.负责收集市场信息，进行客户分层管理，维护提升存量客户贡献度，定期对授信客户进行贷后检查，确保信贷资产质量优良；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3.完成业务或产品销售任务，及时反馈市场销售信息。</w:t>
            </w:r>
          </w:p>
        </w:tc>
        <w:tc>
          <w:tcPr>
            <w:tcW w:w="37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1.大学本科及以上学历，年龄38周岁（含）以下；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2.具有3年以上金融业从业工作经验，有市场营销相关工作经历，勇于接受挑战；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3.具有较强的市场营销能力、良好的企业或个人客户财务分析和风险识别能力；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4.具有独立完成授信调查的能力；具有良好的客户沟通、组织协调、书面表达、说服能力和执行力；具有良好的职业操守和责任心。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小微客户经理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1.负责零售信贷客户的营销和开发工作；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 负责零售信贷客户的服务和维护工作；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 完成零售业务或产品销售任务。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大学本科及以上学历，年龄35周岁（含）以下；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2.具有3年及以上银行从业经历，1年以上小微客户经理岗位从业经历；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 熟悉当地各类市场和商圈情况，具有较强的市场拓展能力和风险意识；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4. 具备较强的客户服务和营销意识，具备管理和开发客户的能力。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理财经理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775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1.运用理财专业技能为客户提供相关金融服务，发展潜在贵宾客户；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2.负责办理客户资产管理相关产品的销售与服务工作，推动所属支行贵宾理财业务不断发展；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3.维护贵宾客户关系，建立并管理客户档案，完善客户信息系统，为客户资产配置提供合理化建议。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1.全日制大学本科及以上学历，年龄35周岁（含）以下。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2.具有3年及以上工作经验，具备较好的客户服务意识，较强的沟通能力；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3.了解保险、外汇、证券、基金、信托等产品特点，持有AFP/CFP资格证书者优先考虑。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服务经理（柜员）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775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1.维护营业网点厅堂秩序；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2.指导客户正确填写单据，并引导至相关区域办理业务；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3.帮助客户使用自助银行、网上银行等设备；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4.受理客户咨询，及时解答客户疑问，做好客户服务工作；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5.开展各类金融产品的厅堂营销工作。</w:t>
            </w:r>
          </w:p>
        </w:tc>
        <w:tc>
          <w:tcPr>
            <w:tcW w:w="37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 大学本科及以上学历，年龄30周岁（含）以下；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2.具有1年及以上工作经验，具备较好的客户服务意识，较强沟通能力。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社区经理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377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1.负责便利型网点的经营管理，拓展网点业务，开展营销活动，拓展目标新客户；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2.组织开展资产配置、财富管理、支付结算等业务活动，维护并提升客户关系；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3.服务网点的营销推动工作。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1.大学本科及以上学历，年龄35周岁（含）以下；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2.具备良好的沟通技能和客户服务能力，有良好的市场敏锐度、团队协作意识和责任意识；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3.持有AFP、EFP、CFP（或CFA、CPA、ACCA）任一资格证书者，优先考虑。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公司业务辅助岗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1名</w:t>
            </w:r>
          </w:p>
        </w:tc>
        <w:tc>
          <w:tcPr>
            <w:tcW w:w="377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1、从事公司业务，协助公司客户经理做好客户维护工作。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37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bidi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1.全日制大学本科及以上学历；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2.有相关业务资源可放宽要求。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BAF7"/>
    <w:multiLevelType w:val="singleLevel"/>
    <w:tmpl w:val="60E7BAF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5D8DBD"/>
    <w:multiLevelType w:val="singleLevel"/>
    <w:tmpl w:val="615D8DB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2211"/>
    <w:rsid w:val="371350FD"/>
    <w:rsid w:val="398B2098"/>
    <w:rsid w:val="3A967B0F"/>
    <w:rsid w:val="535D6FF8"/>
    <w:rsid w:val="68A979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普通(网站)1"/>
    <w:basedOn w:val="1"/>
    <w:qFormat/>
    <w:uiPriority w:val="2"/>
    <w:pPr>
      <w:spacing w:before="100" w:after="100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cmbcadmin</dc:creator>
  <cp:lastModifiedBy>赖晓娟</cp:lastModifiedBy>
  <dcterms:modified xsi:type="dcterms:W3CDTF">2022-07-19T09:30:04Z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_KSOProductBuildMID">
    <vt:lpwstr>SKWMQ6BU797Q06HGQYR80L057NMMOXPR9E0XHJECXGH8TEWTNRBJYCJVFYRTPBIRXOMXOOLIZH078LJJQUFTDFFX8RMMWICBAFOD0HB363266EA1B3F1F35670CA560D27E3B344</vt:lpwstr>
  </property>
  <property fmtid="{D5CDD505-2E9C-101B-9397-08002B2CF9AE}" pid="4" name="_KSOProductBuildSID">
    <vt:lpwstr>DQWMK6GK797A06HGQPR8DL0Y7ZCMOYVR9J0XUJEDXFGRTELT66BRYC0PFYSHP8IRBNMXCOL0ZIA78PNJQJFTYF8D89Q0WH5B8UODYHB3C235CF52D2DEFF85762D6BC8ED63BFC0</vt:lpwstr>
  </property>
</Properties>
</file>