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 w:bidi="ar-SA"/>
        </w:rPr>
        <w:t>需要提交的材料清单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pacing w:line="560" w:lineRule="exact"/>
        <w:ind w:firstLine="600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1.报名表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有效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居民身份证、学历学位证书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公务员（参公）登记表或事业单位工作人员聘用审批表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3.干部任免审批表（档案专审专用）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教师资格证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4.职称证书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5.报考诚信承诺书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彩色全身照片（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7.任职文件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8.获奖证书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说明：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请携带以上材料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原件、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复印件进行现场报名、核验，核验通过后原件退回本人，只留复印件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。材料复印件整理要求：制作封面，封面名称：***报名材料；按清单顺序对材料进行排序，全身相片贴在A4纸上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/>
    <w:p/>
    <w:p/>
    <w:p/>
    <w:sectPr>
      <w:pgSz w:w="11906" w:h="16838"/>
      <w:pgMar w:top="2098" w:right="1474" w:bottom="1417" w:left="1587" w:header="851" w:footer="10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B7713"/>
    <w:rsid w:val="163B3442"/>
    <w:rsid w:val="7D7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2022-07-14T04:35:00Z</dcterms:created>
  <dc:creator>棉花糖</dc:creator>
  <cp:lastModifiedBy>棉花糖</cp:lastModifiedBy>
  <dcterms:modified xsi:type="dcterms:W3CDTF">2022-07-15T00:48:58Z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0452966675A24BC2B87243679FD6BDAF</vt:lpwstr>
  </property>
</Properties>
</file>