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420"/>
        <w:jc w:val="center"/>
        <w:textAlignment w:val="auto"/>
        <w:rPr>
          <w:rFonts w:hint="eastAsia" w:ascii="宋体" w:hAnsi="宋体" w:eastAsia="宋体" w:cs="宋体"/>
          <w:b/>
          <w:bCs/>
          <w:color w:val="333333"/>
          <w:sz w:val="36"/>
          <w:szCs w:val="36"/>
          <w:highlight w:val="none"/>
          <w:shd w:val="clear" w:color="auto" w:fill="auto"/>
        </w:rPr>
      </w:pPr>
      <w:r>
        <w:rPr>
          <w:rFonts w:hint="eastAsia" w:ascii="宋体" w:hAnsi="宋体" w:eastAsia="宋体" w:cs="宋体"/>
          <w:b/>
          <w:bCs/>
          <w:color w:val="333333"/>
          <w:sz w:val="36"/>
          <w:szCs w:val="36"/>
          <w:highlight w:val="none"/>
          <w:shd w:val="clear" w:color="auto" w:fill="auto"/>
        </w:rPr>
        <w:t>2022 年三门峡市产业技术研究院招录“企业人才</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420"/>
        <w:jc w:val="center"/>
        <w:textAlignment w:val="auto"/>
        <w:rPr>
          <w:rFonts w:ascii="宋体" w:hAnsi="宋体" w:eastAsia="宋体" w:cs="宋体"/>
          <w:b/>
          <w:bCs/>
          <w:color w:val="333333"/>
          <w:sz w:val="36"/>
          <w:szCs w:val="36"/>
          <w:highlight w:val="none"/>
          <w:shd w:val="clear" w:color="auto" w:fill="auto"/>
        </w:rPr>
      </w:pPr>
      <w:r>
        <w:rPr>
          <w:rFonts w:hint="eastAsia" w:ascii="宋体" w:hAnsi="宋体" w:eastAsia="宋体" w:cs="宋体"/>
          <w:b/>
          <w:bCs/>
          <w:color w:val="333333"/>
          <w:sz w:val="36"/>
          <w:szCs w:val="36"/>
          <w:highlight w:val="none"/>
          <w:shd w:val="clear" w:color="auto" w:fill="auto"/>
        </w:rPr>
        <w:t>服务团”线上笔试考生须知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hint="eastAsia" w:ascii="宋体" w:hAnsi="宋体" w:eastAsia="宋体" w:cs="宋体"/>
          <w:color w:val="333333"/>
          <w:sz w:val="21"/>
          <w:szCs w:val="21"/>
          <w:highlight w:val="none"/>
          <w:shd w:val="clear" w:color="auto" w:fill="auto"/>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黑体" w:hAnsi="黑体" w:eastAsia="黑体" w:cs="黑体"/>
          <w:color w:val="333333"/>
          <w:sz w:val="21"/>
          <w:szCs w:val="21"/>
          <w:highlight w:val="none"/>
          <w:shd w:val="clear" w:color="auto" w:fill="auto"/>
        </w:rPr>
        <w:t>一、正式考试时间</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2022年</w:t>
      </w:r>
      <w:r>
        <w:rPr>
          <w:rFonts w:ascii="宋体" w:hAnsi="宋体" w:eastAsia="宋体" w:cs="宋体"/>
          <w:color w:val="333333"/>
          <w:sz w:val="21"/>
          <w:szCs w:val="21"/>
          <w:highlight w:val="none"/>
          <w:shd w:val="clear" w:color="auto" w:fill="auto"/>
        </w:rPr>
        <w:t>7</w:t>
      </w:r>
      <w:r>
        <w:rPr>
          <w:rFonts w:hint="eastAsia" w:ascii="宋体" w:hAnsi="宋体" w:eastAsia="宋体" w:cs="宋体"/>
          <w:color w:val="333333"/>
          <w:sz w:val="21"/>
          <w:szCs w:val="21"/>
          <w:highlight w:val="none"/>
          <w:shd w:val="clear" w:color="auto" w:fill="auto"/>
        </w:rPr>
        <w:t>月</w:t>
      </w:r>
      <w:r>
        <w:rPr>
          <w:rFonts w:ascii="宋体" w:hAnsi="宋体" w:eastAsia="宋体" w:cs="宋体"/>
          <w:color w:val="333333"/>
          <w:sz w:val="21"/>
          <w:szCs w:val="21"/>
          <w:highlight w:val="none"/>
          <w:shd w:val="clear" w:color="auto" w:fill="auto"/>
        </w:rPr>
        <w:t>10</w:t>
      </w:r>
      <w:r>
        <w:rPr>
          <w:rFonts w:hint="eastAsia" w:ascii="宋体" w:hAnsi="宋体" w:eastAsia="宋体" w:cs="宋体"/>
          <w:color w:val="333333"/>
          <w:sz w:val="21"/>
          <w:szCs w:val="21"/>
          <w:highlight w:val="none"/>
          <w:shd w:val="clear" w:color="auto" w:fill="auto"/>
        </w:rPr>
        <w:t>日(周日) 下午</w:t>
      </w:r>
      <w:r>
        <w:rPr>
          <w:rFonts w:ascii="宋体" w:hAnsi="宋体" w:eastAsia="宋体" w:cs="宋体"/>
          <w:color w:val="333333"/>
          <w:sz w:val="21"/>
          <w:szCs w:val="21"/>
          <w:highlight w:val="none"/>
          <w:shd w:val="clear" w:color="auto" w:fill="auto"/>
        </w:rPr>
        <w:t>15</w:t>
      </w:r>
      <w:r>
        <w:rPr>
          <w:rFonts w:hint="eastAsia" w:ascii="宋体" w:hAnsi="宋体" w:eastAsia="宋体" w:cs="宋体"/>
          <w:color w:val="333333"/>
          <w:sz w:val="21"/>
          <w:szCs w:val="21"/>
          <w:highlight w:val="none"/>
          <w:shd w:val="clear" w:color="auto" w:fill="auto"/>
        </w:rPr>
        <w:t>:30-1</w:t>
      </w:r>
      <w:r>
        <w:rPr>
          <w:rFonts w:ascii="宋体" w:hAnsi="宋体" w:eastAsia="宋体" w:cs="宋体"/>
          <w:color w:val="333333"/>
          <w:sz w:val="21"/>
          <w:szCs w:val="21"/>
          <w:highlight w:val="none"/>
          <w:shd w:val="clear" w:color="auto" w:fill="auto"/>
        </w:rPr>
        <w:t>6</w:t>
      </w:r>
      <w:r>
        <w:rPr>
          <w:rFonts w:hint="eastAsia" w:ascii="宋体" w:hAnsi="宋体" w:eastAsia="宋体" w:cs="宋体"/>
          <w:color w:val="333333"/>
          <w:sz w:val="21"/>
          <w:szCs w:val="21"/>
          <w:highlight w:val="none"/>
          <w:shd w:val="clear" w:color="auto" w:fill="auto"/>
        </w:rPr>
        <w:t>:30。</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hint="eastAsia" w:ascii="黑体" w:hAnsi="黑体" w:eastAsia="黑体" w:cs="黑体"/>
          <w:color w:val="333333"/>
          <w:sz w:val="21"/>
          <w:szCs w:val="21"/>
          <w:highlight w:val="none"/>
          <w:shd w:val="clear" w:color="auto" w:fill="auto"/>
        </w:rPr>
      </w:pPr>
      <w:r>
        <w:rPr>
          <w:rFonts w:hint="eastAsia" w:ascii="黑体" w:hAnsi="黑体" w:eastAsia="黑体" w:cs="黑体"/>
          <w:color w:val="333333"/>
          <w:sz w:val="21"/>
          <w:szCs w:val="21"/>
          <w:highlight w:val="none"/>
          <w:shd w:val="clear" w:color="auto" w:fill="auto"/>
        </w:rPr>
        <w:t>二、模拟考试安排</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1、设置试考环节:为帮助考生熟悉考试系统，了解考试流程并测试软硬件环境，本次在线笔试设置了模拟考试环节。如考生未按要求完成试考，造成考试时间损失或无法完成考试，此类因考生个人设备或网络原因造成的问题将不予补时或补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2、安装考试系统:考生需提前通过以下链接下载考试客户</w:t>
      </w:r>
      <w:r>
        <w:rPr>
          <w:rFonts w:hint="eastAsia" w:ascii="宋体" w:hAnsi="宋体" w:eastAsia="宋体" w:cs="宋体"/>
          <w:color w:val="333333"/>
          <w:sz w:val="21"/>
          <w:szCs w:val="21"/>
          <w:highlight w:val="none"/>
          <w:shd w:val="clear" w:color="auto" w:fill="auto"/>
        </w:rPr>
        <w:t>端:https://eztest.org/home/entry/。</w:t>
      </w:r>
      <w:r>
        <w:rPr>
          <w:rFonts w:hint="eastAsia" w:ascii="宋体" w:hAnsi="宋体" w:eastAsia="宋体" w:cs="宋体"/>
          <w:color w:val="333333"/>
          <w:sz w:val="21"/>
          <w:szCs w:val="21"/>
          <w:highlight w:val="none"/>
          <w:shd w:val="clear" w:color="auto" w:fill="auto"/>
        </w:rPr>
        <w:t>请考生务必按照公告的要求，在正式考试前规定的时间内完成考试系统的安装和试考。试考成绩不记入正式考试成绩。</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3、确定试考时间:本次在线笔试考前共安排</w:t>
      </w:r>
      <w:r>
        <w:rPr>
          <w:rFonts w:ascii="宋体" w:hAnsi="宋体" w:eastAsia="宋体" w:cs="宋体"/>
          <w:color w:val="333333"/>
          <w:sz w:val="21"/>
          <w:szCs w:val="21"/>
          <w:highlight w:val="none"/>
          <w:shd w:val="clear" w:color="auto" w:fill="auto"/>
        </w:rPr>
        <w:t>3</w:t>
      </w:r>
      <w:r>
        <w:rPr>
          <w:rFonts w:hint="eastAsia" w:ascii="宋体" w:hAnsi="宋体" w:eastAsia="宋体" w:cs="宋体"/>
          <w:color w:val="333333"/>
          <w:sz w:val="21"/>
          <w:szCs w:val="21"/>
          <w:highlight w:val="none"/>
          <w:shd w:val="clear" w:color="auto" w:fill="auto"/>
        </w:rPr>
        <w:t>场试考，请按时参加。考生必须参加3次模拟笔试，不参加模拟笔试造成未完成正试笔试，后果由考生本人承担:</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p>
    <w:tbl>
      <w:tblPr>
        <w:tblStyle w:val="5"/>
        <w:tblW w:w="8624" w:type="dxa"/>
        <w:jc w:val="center"/>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autofit"/>
        <w:tblCellMar>
          <w:top w:w="0" w:type="dxa"/>
          <w:left w:w="0" w:type="dxa"/>
          <w:bottom w:w="0" w:type="dxa"/>
          <w:right w:w="0" w:type="dxa"/>
        </w:tblCellMar>
      </w:tblPr>
      <w:tblGrid>
        <w:gridCol w:w="1867"/>
        <w:gridCol w:w="2430"/>
        <w:gridCol w:w="1768"/>
        <w:gridCol w:w="2559"/>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jc w:val="center"/>
        </w:trPr>
        <w:tc>
          <w:tcPr>
            <w:tcW w:w="1867" w:type="dxa"/>
            <w:tcBorders>
              <w:tl2br w:val="nil"/>
              <w:tr2bl w:val="nil"/>
            </w:tcBorders>
            <w:shd w:val="clear" w:color="auto" w:fill="auto"/>
            <w:tcMar>
              <w:top w:w="50" w:type="dxa"/>
              <w:left w:w="50" w:type="dxa"/>
              <w:bottom w:w="50" w:type="dxa"/>
              <w:right w:w="50"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center"/>
              <w:textAlignment w:val="auto"/>
              <w:rPr>
                <w:rFonts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试考日期</w:t>
            </w:r>
          </w:p>
        </w:tc>
        <w:tc>
          <w:tcPr>
            <w:tcW w:w="2430" w:type="dxa"/>
            <w:tcBorders>
              <w:tl2br w:val="nil"/>
              <w:tr2bl w:val="nil"/>
            </w:tcBorders>
            <w:shd w:val="clear" w:color="auto" w:fill="auto"/>
            <w:tcMar>
              <w:top w:w="50" w:type="dxa"/>
              <w:left w:w="50" w:type="dxa"/>
              <w:bottom w:w="50" w:type="dxa"/>
              <w:right w:w="50"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center"/>
              <w:textAlignment w:val="auto"/>
              <w:rPr>
                <w:rFonts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试考时段</w:t>
            </w:r>
          </w:p>
        </w:tc>
        <w:tc>
          <w:tcPr>
            <w:tcW w:w="1768" w:type="dxa"/>
            <w:tcBorders>
              <w:tl2br w:val="nil"/>
              <w:tr2bl w:val="nil"/>
            </w:tcBorders>
            <w:shd w:val="clear" w:color="auto" w:fill="auto"/>
            <w:tcMar>
              <w:top w:w="50" w:type="dxa"/>
              <w:left w:w="50" w:type="dxa"/>
              <w:bottom w:w="50" w:type="dxa"/>
              <w:right w:w="50"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试考口令</w:t>
            </w:r>
          </w:p>
        </w:tc>
        <w:tc>
          <w:tcPr>
            <w:tcW w:w="2559" w:type="dxa"/>
            <w:tcBorders>
              <w:tl2br w:val="nil"/>
              <w:tr2bl w:val="nil"/>
            </w:tcBorders>
            <w:shd w:val="clear" w:color="auto" w:fill="auto"/>
            <w:tcMar>
              <w:top w:w="50" w:type="dxa"/>
              <w:left w:w="50" w:type="dxa"/>
              <w:bottom w:w="50" w:type="dxa"/>
              <w:right w:w="50"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准考证号码</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jc w:val="center"/>
        </w:trPr>
        <w:tc>
          <w:tcPr>
            <w:tcW w:w="1867" w:type="dxa"/>
            <w:tcBorders>
              <w:tl2br w:val="nil"/>
              <w:tr2bl w:val="nil"/>
            </w:tcBorders>
            <w:shd w:val="clear" w:color="auto" w:fill="auto"/>
            <w:tcMar>
              <w:top w:w="50" w:type="dxa"/>
              <w:left w:w="50" w:type="dxa"/>
              <w:bottom w:w="50" w:type="dxa"/>
              <w:right w:w="50"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jc w:val="center"/>
              <w:textAlignment w:val="auto"/>
              <w:rPr>
                <w:rFonts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2022年</w:t>
            </w:r>
            <w:r>
              <w:rPr>
                <w:rFonts w:ascii="宋体" w:hAnsi="宋体" w:eastAsia="宋体" w:cs="宋体"/>
                <w:color w:val="000000" w:themeColor="text1"/>
                <w:sz w:val="21"/>
                <w:szCs w:val="21"/>
                <w:highlight w:val="none"/>
                <w:shd w:val="clear" w:color="auto" w:fill="auto"/>
                <w14:textFill>
                  <w14:solidFill>
                    <w14:schemeClr w14:val="tx1"/>
                  </w14:solidFill>
                </w14:textFill>
              </w:rPr>
              <w:t>7</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月</w:t>
            </w:r>
            <w:r>
              <w:rPr>
                <w:rFonts w:ascii="宋体" w:hAnsi="宋体" w:eastAsia="宋体" w:cs="宋体"/>
                <w:color w:val="000000" w:themeColor="text1"/>
                <w:sz w:val="21"/>
                <w:szCs w:val="21"/>
                <w:highlight w:val="none"/>
                <w:shd w:val="clear" w:color="auto" w:fill="auto"/>
                <w14:textFill>
                  <w14:solidFill>
                    <w14:schemeClr w14:val="tx1"/>
                  </w14:solidFill>
                </w14:textFill>
              </w:rPr>
              <w:t>9</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jc w:val="center"/>
              <w:textAlignment w:val="auto"/>
              <w:rPr>
                <w:rFonts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(星期六)</w:t>
            </w:r>
          </w:p>
        </w:tc>
        <w:tc>
          <w:tcPr>
            <w:tcW w:w="2430" w:type="dxa"/>
            <w:tcBorders>
              <w:tl2br w:val="nil"/>
              <w:tr2bl w:val="nil"/>
            </w:tcBorders>
            <w:shd w:val="clear" w:color="auto" w:fill="auto"/>
            <w:tcMar>
              <w:top w:w="50" w:type="dxa"/>
              <w:left w:w="50" w:type="dxa"/>
              <w:bottom w:w="50" w:type="dxa"/>
              <w:right w:w="50"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jc w:val="center"/>
              <w:textAlignment w:val="auto"/>
              <w:rPr>
                <w:rFonts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上午：0</w:t>
            </w:r>
            <w:r>
              <w:rPr>
                <w:rFonts w:ascii="宋体" w:hAnsi="宋体" w:eastAsia="宋体" w:cs="宋体"/>
                <w:color w:val="000000" w:themeColor="text1"/>
                <w:sz w:val="21"/>
                <w:szCs w:val="21"/>
                <w:highlight w:val="none"/>
                <w:shd w:val="clear" w:color="auto" w:fill="auto"/>
                <w14:textFill>
                  <w14:solidFill>
                    <w14:schemeClr w14:val="tx1"/>
                  </w14:solidFill>
                </w14:textFill>
              </w:rPr>
              <w:t>8</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w:t>
            </w:r>
            <w:r>
              <w:rPr>
                <w:rFonts w:ascii="宋体" w:hAnsi="宋体" w:eastAsia="宋体" w:cs="宋体"/>
                <w:color w:val="000000" w:themeColor="text1"/>
                <w:sz w:val="21"/>
                <w:szCs w:val="21"/>
                <w:highlight w:val="none"/>
                <w:shd w:val="clear" w:color="auto" w:fill="auto"/>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0-1</w:t>
            </w:r>
            <w:r>
              <w:rPr>
                <w:rFonts w:ascii="宋体" w:hAnsi="宋体" w:eastAsia="宋体" w:cs="宋体"/>
                <w:color w:val="000000" w:themeColor="text1"/>
                <w:sz w:val="21"/>
                <w:szCs w:val="21"/>
                <w:highlight w:val="none"/>
                <w:shd w:val="clear" w:color="auto" w:fill="auto"/>
                <w14:textFill>
                  <w14:solidFill>
                    <w14:schemeClr w14:val="tx1"/>
                  </w14:solidFill>
                </w14:textFill>
              </w:rPr>
              <w:t>0</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w:t>
            </w:r>
            <w:r>
              <w:rPr>
                <w:rFonts w:ascii="宋体" w:hAnsi="宋体" w:eastAsia="宋体" w:cs="宋体"/>
                <w:color w:val="000000" w:themeColor="text1"/>
                <w:sz w:val="21"/>
                <w:szCs w:val="21"/>
                <w:highlight w:val="none"/>
                <w:shd w:val="clear" w:color="auto" w:fill="auto"/>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0</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jc w:val="center"/>
              <w:textAlignment w:val="auto"/>
              <w:rPr>
                <w:rFonts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(可随时交卷)</w:t>
            </w:r>
          </w:p>
        </w:tc>
        <w:tc>
          <w:tcPr>
            <w:tcW w:w="1768" w:type="dxa"/>
            <w:tcBorders>
              <w:tl2br w:val="nil"/>
              <w:tr2bl w:val="nil"/>
            </w:tcBorders>
            <w:shd w:val="clear" w:color="auto" w:fill="auto"/>
            <w:tcMar>
              <w:top w:w="50" w:type="dxa"/>
              <w:left w:w="50" w:type="dxa"/>
              <w:bottom w:w="50" w:type="dxa"/>
              <w:right w:w="50"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jc w:val="center"/>
              <w:textAlignment w:val="auto"/>
              <w:rPr>
                <w:rFonts w:ascii="宋体" w:hAnsi="宋体" w:eastAsia="宋体" w:cs="宋体"/>
                <w:color w:val="000000" w:themeColor="text1"/>
                <w:sz w:val="21"/>
                <w:szCs w:val="21"/>
                <w:highlight w:val="none"/>
                <w:shd w:val="clear" w:color="auto" w:fill="auto"/>
                <w14:textFill>
                  <w14:solidFill>
                    <w14:schemeClr w14:val="tx1"/>
                  </w14:solidFill>
                </w14:textFill>
              </w:rPr>
            </w:pPr>
            <w:r>
              <w:rPr>
                <w:rFonts w:ascii="Segoe UI" w:hAnsi="Segoe UI" w:cs="Segoe UI"/>
                <w:b/>
                <w:bCs/>
                <w:color w:val="333333"/>
                <w:sz w:val="30"/>
                <w:szCs w:val="30"/>
                <w:highlight w:val="none"/>
                <w:shd w:val="clear" w:color="auto" w:fill="auto"/>
              </w:rPr>
              <w:t>223260</w:t>
            </w:r>
          </w:p>
        </w:tc>
        <w:tc>
          <w:tcPr>
            <w:tcW w:w="2559" w:type="dxa"/>
            <w:tcBorders>
              <w:tl2br w:val="nil"/>
              <w:tr2bl w:val="nil"/>
            </w:tcBorders>
            <w:shd w:val="clear" w:color="auto" w:fill="auto"/>
            <w:tcMar>
              <w:top w:w="50" w:type="dxa"/>
              <w:left w:w="50" w:type="dxa"/>
              <w:bottom w:w="50" w:type="dxa"/>
              <w:right w:w="50"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jc w:val="center"/>
              <w:textAlignment w:val="auto"/>
              <w:rPr>
                <w:rFonts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报名时登记的身份证号码</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jc w:val="center"/>
        </w:trPr>
        <w:tc>
          <w:tcPr>
            <w:tcW w:w="1867" w:type="dxa"/>
            <w:tcBorders>
              <w:tl2br w:val="nil"/>
              <w:tr2bl w:val="nil"/>
            </w:tcBorders>
            <w:shd w:val="clear" w:color="auto" w:fill="auto"/>
            <w:tcMar>
              <w:top w:w="50" w:type="dxa"/>
              <w:left w:w="50" w:type="dxa"/>
              <w:bottom w:w="50" w:type="dxa"/>
              <w:right w:w="50"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jc w:val="center"/>
              <w:textAlignment w:val="auto"/>
              <w:rPr>
                <w:rFonts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2022年</w:t>
            </w:r>
            <w:r>
              <w:rPr>
                <w:rFonts w:ascii="宋体" w:hAnsi="宋体" w:eastAsia="宋体" w:cs="宋体"/>
                <w:color w:val="000000" w:themeColor="text1"/>
                <w:sz w:val="21"/>
                <w:szCs w:val="21"/>
                <w:highlight w:val="none"/>
                <w:shd w:val="clear" w:color="auto" w:fill="auto"/>
                <w14:textFill>
                  <w14:solidFill>
                    <w14:schemeClr w14:val="tx1"/>
                  </w14:solidFill>
                </w14:textFill>
              </w:rPr>
              <w:t>7</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月</w:t>
            </w:r>
            <w:r>
              <w:rPr>
                <w:rFonts w:ascii="宋体" w:hAnsi="宋体" w:eastAsia="宋体" w:cs="宋体"/>
                <w:color w:val="000000" w:themeColor="text1"/>
                <w:sz w:val="21"/>
                <w:szCs w:val="21"/>
                <w:highlight w:val="none"/>
                <w:shd w:val="clear" w:color="auto" w:fill="auto"/>
                <w14:textFill>
                  <w14:solidFill>
                    <w14:schemeClr w14:val="tx1"/>
                  </w14:solidFill>
                </w14:textFill>
              </w:rPr>
              <w:t>9</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jc w:val="center"/>
              <w:textAlignment w:val="auto"/>
              <w:rPr>
                <w:rFonts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(星期六)</w:t>
            </w:r>
          </w:p>
        </w:tc>
        <w:tc>
          <w:tcPr>
            <w:tcW w:w="2430" w:type="dxa"/>
            <w:tcBorders>
              <w:tl2br w:val="nil"/>
              <w:tr2bl w:val="nil"/>
            </w:tcBorders>
            <w:shd w:val="clear" w:color="auto" w:fill="auto"/>
            <w:tcMar>
              <w:top w:w="50" w:type="dxa"/>
              <w:left w:w="50" w:type="dxa"/>
              <w:bottom w:w="50" w:type="dxa"/>
              <w:right w:w="50"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jc w:val="center"/>
              <w:textAlignment w:val="auto"/>
              <w:rPr>
                <w:rFonts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下午：</w:t>
            </w:r>
            <w:r>
              <w:rPr>
                <w:rFonts w:ascii="宋体" w:hAnsi="宋体" w:eastAsia="宋体" w:cs="宋体"/>
                <w:color w:val="000000" w:themeColor="text1"/>
                <w:sz w:val="21"/>
                <w:szCs w:val="21"/>
                <w:highlight w:val="none"/>
                <w:shd w:val="clear" w:color="auto" w:fill="auto"/>
                <w14:textFill>
                  <w14:solidFill>
                    <w14:schemeClr w14:val="tx1"/>
                  </w14:solidFill>
                </w14:textFill>
              </w:rPr>
              <w:t>15</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w:t>
            </w:r>
            <w:r>
              <w:rPr>
                <w:rFonts w:ascii="宋体" w:hAnsi="宋体" w:eastAsia="宋体" w:cs="宋体"/>
                <w:color w:val="000000" w:themeColor="text1"/>
                <w:sz w:val="21"/>
                <w:szCs w:val="21"/>
                <w:highlight w:val="none"/>
                <w:shd w:val="clear" w:color="auto" w:fill="auto"/>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0-1</w:t>
            </w:r>
            <w:r>
              <w:rPr>
                <w:rFonts w:ascii="宋体" w:hAnsi="宋体" w:eastAsia="宋体" w:cs="宋体"/>
                <w:color w:val="000000" w:themeColor="text1"/>
                <w:sz w:val="21"/>
                <w:szCs w:val="21"/>
                <w:highlight w:val="none"/>
                <w:shd w:val="clear" w:color="auto" w:fill="auto"/>
                <w14:textFill>
                  <w14:solidFill>
                    <w14:schemeClr w14:val="tx1"/>
                  </w14:solidFill>
                </w14:textFill>
              </w:rPr>
              <w:t>7</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w:t>
            </w:r>
            <w:r>
              <w:rPr>
                <w:rFonts w:ascii="宋体" w:hAnsi="宋体" w:eastAsia="宋体" w:cs="宋体"/>
                <w:color w:val="000000" w:themeColor="text1"/>
                <w:sz w:val="21"/>
                <w:szCs w:val="21"/>
                <w:highlight w:val="none"/>
                <w:shd w:val="clear" w:color="auto" w:fill="auto"/>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0</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jc w:val="center"/>
              <w:textAlignment w:val="auto"/>
              <w:rPr>
                <w:rFonts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(不允许提前交卷)</w:t>
            </w:r>
          </w:p>
        </w:tc>
        <w:tc>
          <w:tcPr>
            <w:tcW w:w="1768" w:type="dxa"/>
            <w:tcBorders>
              <w:tl2br w:val="nil"/>
              <w:tr2bl w:val="nil"/>
            </w:tcBorders>
            <w:shd w:val="clear" w:color="auto" w:fill="auto"/>
            <w:tcMar>
              <w:top w:w="50" w:type="dxa"/>
              <w:left w:w="50" w:type="dxa"/>
              <w:bottom w:w="50" w:type="dxa"/>
              <w:right w:w="50"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jc w:val="center"/>
              <w:textAlignment w:val="auto"/>
              <w:rPr>
                <w:rFonts w:ascii="宋体" w:hAnsi="宋体" w:eastAsia="宋体" w:cs="宋体"/>
                <w:color w:val="000000" w:themeColor="text1"/>
                <w:sz w:val="21"/>
                <w:szCs w:val="21"/>
                <w:highlight w:val="none"/>
                <w:shd w:val="clear" w:color="auto" w:fill="auto"/>
                <w14:textFill>
                  <w14:solidFill>
                    <w14:schemeClr w14:val="tx1"/>
                  </w14:solidFill>
                </w14:textFill>
              </w:rPr>
            </w:pPr>
            <w:r>
              <w:rPr>
                <w:rFonts w:ascii="Segoe UI" w:hAnsi="Segoe UI" w:cs="Segoe UI"/>
                <w:b/>
                <w:bCs/>
                <w:color w:val="333333"/>
                <w:sz w:val="30"/>
                <w:szCs w:val="30"/>
                <w:highlight w:val="none"/>
                <w:shd w:val="clear" w:color="auto" w:fill="auto"/>
              </w:rPr>
              <w:t>223265</w:t>
            </w:r>
          </w:p>
        </w:tc>
        <w:tc>
          <w:tcPr>
            <w:tcW w:w="2559" w:type="dxa"/>
            <w:tcBorders>
              <w:tl2br w:val="nil"/>
              <w:tr2bl w:val="nil"/>
            </w:tcBorders>
            <w:shd w:val="clear" w:color="auto" w:fill="auto"/>
            <w:tcMar>
              <w:top w:w="50" w:type="dxa"/>
              <w:left w:w="50" w:type="dxa"/>
              <w:bottom w:w="50" w:type="dxa"/>
              <w:right w:w="50"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jc w:val="center"/>
              <w:textAlignment w:val="auto"/>
              <w:rPr>
                <w:rFonts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报名时登记的身份证号码</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jc w:val="center"/>
        </w:trPr>
        <w:tc>
          <w:tcPr>
            <w:tcW w:w="1867" w:type="dxa"/>
            <w:tcBorders>
              <w:tl2br w:val="nil"/>
              <w:tr2bl w:val="nil"/>
            </w:tcBorders>
            <w:shd w:val="clear" w:color="auto" w:fill="auto"/>
            <w:tcMar>
              <w:top w:w="50" w:type="dxa"/>
              <w:left w:w="50" w:type="dxa"/>
              <w:bottom w:w="50" w:type="dxa"/>
              <w:right w:w="50"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jc w:val="center"/>
              <w:textAlignment w:val="auto"/>
              <w:rPr>
                <w:rFonts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2022年</w:t>
            </w:r>
            <w:r>
              <w:rPr>
                <w:rFonts w:ascii="宋体" w:hAnsi="宋体" w:eastAsia="宋体" w:cs="宋体"/>
                <w:color w:val="000000" w:themeColor="text1"/>
                <w:sz w:val="21"/>
                <w:szCs w:val="21"/>
                <w:highlight w:val="none"/>
                <w:shd w:val="clear" w:color="auto" w:fill="auto"/>
                <w14:textFill>
                  <w14:solidFill>
                    <w14:schemeClr w14:val="tx1"/>
                  </w14:solidFill>
                </w14:textFill>
              </w:rPr>
              <w:t>7</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月</w:t>
            </w:r>
            <w:r>
              <w:rPr>
                <w:rFonts w:ascii="宋体" w:hAnsi="宋体" w:eastAsia="宋体" w:cs="宋体"/>
                <w:color w:val="000000" w:themeColor="text1"/>
                <w:sz w:val="21"/>
                <w:szCs w:val="21"/>
                <w:highlight w:val="none"/>
                <w:shd w:val="clear" w:color="auto" w:fill="auto"/>
                <w14:textFill>
                  <w14:solidFill>
                    <w14:schemeClr w14:val="tx1"/>
                  </w14:solidFill>
                </w14:textFill>
              </w:rPr>
              <w:t>10</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jc w:val="center"/>
              <w:textAlignment w:val="auto"/>
              <w:rPr>
                <w:rFonts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(星期日)</w:t>
            </w:r>
          </w:p>
        </w:tc>
        <w:tc>
          <w:tcPr>
            <w:tcW w:w="2430" w:type="dxa"/>
            <w:tcBorders>
              <w:tl2br w:val="nil"/>
              <w:tr2bl w:val="nil"/>
            </w:tcBorders>
            <w:shd w:val="clear" w:color="auto" w:fill="auto"/>
            <w:tcMar>
              <w:top w:w="50" w:type="dxa"/>
              <w:left w:w="50" w:type="dxa"/>
              <w:bottom w:w="50" w:type="dxa"/>
              <w:right w:w="50"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jc w:val="center"/>
              <w:textAlignment w:val="auto"/>
              <w:rPr>
                <w:rFonts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上午：0</w:t>
            </w:r>
            <w:r>
              <w:rPr>
                <w:rFonts w:ascii="宋体" w:hAnsi="宋体" w:eastAsia="宋体" w:cs="宋体"/>
                <w:color w:val="000000" w:themeColor="text1"/>
                <w:sz w:val="21"/>
                <w:szCs w:val="21"/>
                <w:highlight w:val="none"/>
                <w:shd w:val="clear" w:color="auto" w:fill="auto"/>
                <w14:textFill>
                  <w14:solidFill>
                    <w14:schemeClr w14:val="tx1"/>
                  </w14:solidFill>
                </w14:textFill>
              </w:rPr>
              <w:t>8</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w:t>
            </w:r>
            <w:r>
              <w:rPr>
                <w:rFonts w:ascii="宋体" w:hAnsi="宋体" w:eastAsia="宋体" w:cs="宋体"/>
                <w:color w:val="000000" w:themeColor="text1"/>
                <w:sz w:val="21"/>
                <w:szCs w:val="21"/>
                <w:highlight w:val="none"/>
                <w:shd w:val="clear" w:color="auto" w:fill="auto"/>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0-1</w:t>
            </w:r>
            <w:r>
              <w:rPr>
                <w:rFonts w:ascii="宋体" w:hAnsi="宋体" w:eastAsia="宋体" w:cs="宋体"/>
                <w:color w:val="000000" w:themeColor="text1"/>
                <w:sz w:val="21"/>
                <w:szCs w:val="21"/>
                <w:highlight w:val="none"/>
                <w:shd w:val="clear" w:color="auto" w:fill="auto"/>
                <w14:textFill>
                  <w14:solidFill>
                    <w14:schemeClr w14:val="tx1"/>
                  </w14:solidFill>
                </w14:textFill>
              </w:rPr>
              <w:t>0</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w:t>
            </w:r>
            <w:r>
              <w:rPr>
                <w:rFonts w:ascii="宋体" w:hAnsi="宋体" w:eastAsia="宋体" w:cs="宋体"/>
                <w:color w:val="000000" w:themeColor="text1"/>
                <w:sz w:val="21"/>
                <w:szCs w:val="21"/>
                <w:highlight w:val="none"/>
                <w:shd w:val="clear" w:color="auto" w:fill="auto"/>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0</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br w:type="textWrapping"/>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(不允许提前交卷)</w:t>
            </w:r>
          </w:p>
        </w:tc>
        <w:tc>
          <w:tcPr>
            <w:tcW w:w="1768" w:type="dxa"/>
            <w:tcBorders>
              <w:tl2br w:val="nil"/>
              <w:tr2bl w:val="nil"/>
            </w:tcBorders>
            <w:shd w:val="clear" w:color="auto" w:fill="auto"/>
            <w:tcMar>
              <w:top w:w="50" w:type="dxa"/>
              <w:left w:w="50" w:type="dxa"/>
              <w:bottom w:w="50" w:type="dxa"/>
              <w:right w:w="50"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jc w:val="center"/>
              <w:textAlignment w:val="auto"/>
              <w:rPr>
                <w:rFonts w:ascii="宋体" w:hAnsi="宋体" w:eastAsia="宋体" w:cs="宋体"/>
                <w:color w:val="000000" w:themeColor="text1"/>
                <w:sz w:val="21"/>
                <w:szCs w:val="21"/>
                <w:highlight w:val="none"/>
                <w:shd w:val="clear" w:color="auto" w:fill="auto"/>
                <w14:textFill>
                  <w14:solidFill>
                    <w14:schemeClr w14:val="tx1"/>
                  </w14:solidFill>
                </w14:textFill>
              </w:rPr>
            </w:pPr>
            <w:r>
              <w:rPr>
                <w:rFonts w:ascii="Segoe UI" w:hAnsi="Segoe UI" w:cs="Segoe UI"/>
                <w:b/>
                <w:bCs/>
                <w:color w:val="333333"/>
                <w:sz w:val="30"/>
                <w:szCs w:val="30"/>
                <w:highlight w:val="none"/>
                <w:shd w:val="clear" w:color="auto" w:fill="auto"/>
              </w:rPr>
              <w:t>223268</w:t>
            </w:r>
          </w:p>
        </w:tc>
        <w:tc>
          <w:tcPr>
            <w:tcW w:w="2559" w:type="dxa"/>
            <w:tcBorders>
              <w:tl2br w:val="nil"/>
              <w:tr2bl w:val="nil"/>
            </w:tcBorders>
            <w:shd w:val="clear" w:color="auto" w:fill="auto"/>
            <w:tcMar>
              <w:top w:w="50" w:type="dxa"/>
              <w:left w:w="50" w:type="dxa"/>
              <w:bottom w:w="50" w:type="dxa"/>
              <w:right w:w="50"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jc w:val="center"/>
              <w:textAlignment w:val="auto"/>
              <w:rPr>
                <w:rFonts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报名时登记的身份证号码</w:t>
            </w:r>
          </w:p>
        </w:tc>
      </w:tr>
    </w:tbl>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试考不做登录限制，考生可在指定时间段内登录考试系统，调试考试相关系统和设备，以熟悉正式考试要求和考试流程。</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试考期间技术支持请优先联系页面上在线客服，如长时间未有回复，请电话咨询：技术咨询电话:</w:t>
      </w:r>
      <w:r>
        <w:rPr>
          <w:rFonts w:ascii="宋体" w:hAnsi="宋体" w:eastAsia="宋体" w:cs="宋体"/>
          <w:color w:val="333333"/>
          <w:sz w:val="21"/>
          <w:szCs w:val="21"/>
          <w:highlight w:val="none"/>
          <w:shd w:val="clear" w:color="auto" w:fill="auto"/>
        </w:rPr>
        <w:t xml:space="preserve">15038131338   </w:t>
      </w:r>
      <w:r>
        <w:rPr>
          <w:rFonts w:hint="eastAsia" w:ascii="宋体" w:hAnsi="宋体" w:eastAsia="宋体" w:cs="宋体"/>
          <w:color w:val="333333"/>
          <w:sz w:val="21"/>
          <w:szCs w:val="21"/>
          <w:highlight w:val="none"/>
          <w:shd w:val="clear" w:color="auto" w:fill="auto"/>
        </w:rPr>
        <w:t>技术咨询Q</w:t>
      </w:r>
      <w:r>
        <w:rPr>
          <w:rFonts w:ascii="宋体" w:hAnsi="宋体" w:eastAsia="宋体" w:cs="宋体"/>
          <w:color w:val="333333"/>
          <w:sz w:val="21"/>
          <w:szCs w:val="21"/>
          <w:highlight w:val="none"/>
          <w:shd w:val="clear" w:color="auto" w:fill="auto"/>
        </w:rPr>
        <w:t>Q</w:t>
      </w:r>
      <w:r>
        <w:rPr>
          <w:rFonts w:hint="eastAsia" w:ascii="宋体" w:hAnsi="宋体" w:eastAsia="宋体" w:cs="宋体"/>
          <w:color w:val="333333"/>
          <w:sz w:val="21"/>
          <w:szCs w:val="21"/>
          <w:highlight w:val="none"/>
          <w:shd w:val="clear" w:color="auto" w:fill="auto"/>
        </w:rPr>
        <w:t>：3</w:t>
      </w:r>
      <w:r>
        <w:rPr>
          <w:rFonts w:ascii="宋体" w:hAnsi="宋体" w:eastAsia="宋体" w:cs="宋体"/>
          <w:color w:val="333333"/>
          <w:sz w:val="21"/>
          <w:szCs w:val="21"/>
          <w:highlight w:val="none"/>
          <w:shd w:val="clear" w:color="auto" w:fill="auto"/>
        </w:rPr>
        <w:t>636303648</w:t>
      </w:r>
      <w:r>
        <w:rPr>
          <w:rFonts w:hint="eastAsia" w:ascii="宋体" w:hAnsi="宋体" w:eastAsia="宋体" w:cs="宋体"/>
          <w:color w:val="333333"/>
          <w:sz w:val="21"/>
          <w:szCs w:val="21"/>
          <w:highlight w:val="none"/>
          <w:shd w:val="clear" w:color="auto" w:fill="auto"/>
        </w:rPr>
        <w:t>(仅供试考期间使用，正式考试请勿拨打)。</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hint="eastAsia" w:ascii="黑体" w:hAnsi="黑体" w:eastAsia="黑体" w:cs="黑体"/>
          <w:color w:val="333333"/>
          <w:sz w:val="21"/>
          <w:szCs w:val="21"/>
          <w:highlight w:val="none"/>
          <w:shd w:val="clear" w:color="auto" w:fill="auto"/>
        </w:rPr>
      </w:pPr>
      <w:r>
        <w:rPr>
          <w:rFonts w:hint="eastAsia" w:ascii="黑体" w:hAnsi="黑体" w:eastAsia="黑体" w:cs="黑体"/>
          <w:color w:val="333333"/>
          <w:sz w:val="21"/>
          <w:szCs w:val="21"/>
          <w:highlight w:val="none"/>
          <w:shd w:val="clear" w:color="auto" w:fill="auto"/>
        </w:rPr>
        <w:t>三、正式考试安排</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FF0000"/>
          <w:sz w:val="21"/>
          <w:szCs w:val="21"/>
          <w:highlight w:val="none"/>
          <w:shd w:val="clear" w:color="auto" w:fill="auto"/>
        </w:rPr>
      </w:pPr>
      <w:r>
        <w:rPr>
          <w:rFonts w:hint="eastAsia" w:ascii="宋体" w:hAnsi="宋体" w:eastAsia="宋体" w:cs="宋体"/>
          <w:color w:val="333333"/>
          <w:sz w:val="21"/>
          <w:szCs w:val="21"/>
          <w:highlight w:val="none"/>
          <w:shd w:val="clear" w:color="auto" w:fill="auto"/>
        </w:rPr>
        <w:t>本次笔试采用线上系统考试，考试满分100分，时间</w:t>
      </w:r>
      <w:r>
        <w:rPr>
          <w:rFonts w:ascii="宋体" w:hAnsi="宋体" w:eastAsia="宋体" w:cs="宋体"/>
          <w:color w:val="333333"/>
          <w:sz w:val="21"/>
          <w:szCs w:val="21"/>
          <w:highlight w:val="none"/>
          <w:shd w:val="clear" w:color="auto" w:fill="auto"/>
        </w:rPr>
        <w:t>6</w:t>
      </w:r>
      <w:r>
        <w:rPr>
          <w:rFonts w:hint="eastAsia" w:ascii="宋体" w:hAnsi="宋体" w:eastAsia="宋体" w:cs="宋体"/>
          <w:color w:val="333333"/>
          <w:sz w:val="21"/>
          <w:szCs w:val="21"/>
          <w:highlight w:val="none"/>
          <w:shd w:val="clear" w:color="auto" w:fill="auto"/>
        </w:rPr>
        <w:t>0分钟，</w:t>
      </w:r>
      <w:r>
        <w:rPr>
          <w:rFonts w:hint="eastAsia" w:ascii="宋体" w:hAnsi="宋体" w:eastAsia="宋体" w:cs="宋体"/>
          <w:color w:val="333333"/>
          <w:sz w:val="19"/>
          <w:szCs w:val="19"/>
          <w:highlight w:val="none"/>
          <w:shd w:val="clear" w:color="auto" w:fill="auto"/>
        </w:rPr>
        <w:t>不允许迟到，不允许提前交卷。</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正式考试安排:考试开始前30分钟内，考生可登录在线考试系统，</w:t>
      </w:r>
      <w:r>
        <w:rPr>
          <w:rFonts w:hint="eastAsia" w:ascii="宋体" w:hAnsi="宋体" w:eastAsia="宋体" w:cs="宋体"/>
          <w:color w:val="333333"/>
          <w:sz w:val="21"/>
          <w:szCs w:val="21"/>
          <w:highlight w:val="none"/>
          <w:shd w:val="clear" w:color="auto" w:fill="auto"/>
        </w:rPr>
        <w:t>进行拍照验证;15点30分后登陆的考生，一律视为缺考，将无法进入考试系统</w:t>
      </w:r>
      <w:r>
        <w:rPr>
          <w:rFonts w:hint="eastAsia" w:ascii="宋体" w:hAnsi="宋体" w:eastAsia="宋体" w:cs="宋体"/>
          <w:color w:val="333333"/>
          <w:sz w:val="21"/>
          <w:szCs w:val="21"/>
          <w:highlight w:val="none"/>
          <w:shd w:val="clear" w:color="auto" w:fill="auto"/>
        </w:rPr>
        <w:t>。</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正式考试时间。本次在线笔试只安排1场，请按时参加:</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jc w:val="both"/>
        <w:textAlignment w:val="auto"/>
        <w:rPr>
          <w:rFonts w:ascii="宋体" w:hAnsi="宋体" w:eastAsia="宋体" w:cs="宋体"/>
          <w:color w:val="333333"/>
          <w:sz w:val="21"/>
          <w:szCs w:val="21"/>
          <w:highlight w:val="none"/>
          <w:shd w:val="clear" w:color="auto" w:fill="auto"/>
        </w:rPr>
      </w:pPr>
    </w:p>
    <w:tbl>
      <w:tblPr>
        <w:tblStyle w:val="5"/>
        <w:tblW w:w="8336"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autofit"/>
        <w:tblCellMar>
          <w:top w:w="0" w:type="dxa"/>
          <w:left w:w="0" w:type="dxa"/>
          <w:bottom w:w="0" w:type="dxa"/>
          <w:right w:w="0" w:type="dxa"/>
        </w:tblCellMar>
      </w:tblPr>
      <w:tblGrid>
        <w:gridCol w:w="2077"/>
        <w:gridCol w:w="2220"/>
        <w:gridCol w:w="2132"/>
        <w:gridCol w:w="1907"/>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c>
          <w:tcPr>
            <w:tcW w:w="2077" w:type="dxa"/>
            <w:tcBorders>
              <w:tl2br w:val="nil"/>
              <w:tr2bl w:val="nil"/>
            </w:tcBorders>
            <w:shd w:val="clear" w:color="auto" w:fill="auto"/>
            <w:tcMar>
              <w:top w:w="50" w:type="dxa"/>
              <w:left w:w="50" w:type="dxa"/>
              <w:bottom w:w="50" w:type="dxa"/>
              <w:right w:w="50"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考试日期</w:t>
            </w:r>
          </w:p>
        </w:tc>
        <w:tc>
          <w:tcPr>
            <w:tcW w:w="2220" w:type="dxa"/>
            <w:tcBorders>
              <w:tl2br w:val="nil"/>
              <w:tr2bl w:val="nil"/>
            </w:tcBorders>
            <w:shd w:val="clear" w:color="auto" w:fill="auto"/>
            <w:tcMar>
              <w:top w:w="50" w:type="dxa"/>
              <w:left w:w="50" w:type="dxa"/>
              <w:bottom w:w="50" w:type="dxa"/>
              <w:right w:w="50"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考试时间</w:t>
            </w:r>
          </w:p>
        </w:tc>
        <w:tc>
          <w:tcPr>
            <w:tcW w:w="2132" w:type="dxa"/>
            <w:tcBorders>
              <w:tl2br w:val="nil"/>
              <w:tr2bl w:val="nil"/>
            </w:tcBorders>
            <w:shd w:val="clear" w:color="auto" w:fill="auto"/>
            <w:tcMar>
              <w:top w:w="50" w:type="dxa"/>
              <w:left w:w="50" w:type="dxa"/>
              <w:bottom w:w="50" w:type="dxa"/>
              <w:right w:w="50"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考试口令</w:t>
            </w:r>
          </w:p>
        </w:tc>
        <w:tc>
          <w:tcPr>
            <w:tcW w:w="1907" w:type="dxa"/>
            <w:tcBorders>
              <w:tl2br w:val="nil"/>
              <w:tr2bl w:val="nil"/>
            </w:tcBorders>
            <w:shd w:val="clear" w:color="auto" w:fill="auto"/>
            <w:tcMar>
              <w:top w:w="50" w:type="dxa"/>
              <w:left w:w="50" w:type="dxa"/>
              <w:bottom w:w="50" w:type="dxa"/>
              <w:right w:w="50"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准考证号码</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c>
          <w:tcPr>
            <w:tcW w:w="2077" w:type="dxa"/>
            <w:tcBorders>
              <w:tl2br w:val="nil"/>
              <w:tr2bl w:val="nil"/>
            </w:tcBorders>
            <w:shd w:val="clear" w:color="auto" w:fill="auto"/>
            <w:tcMar>
              <w:top w:w="50" w:type="dxa"/>
              <w:left w:w="50" w:type="dxa"/>
              <w:bottom w:w="50" w:type="dxa"/>
              <w:right w:w="50"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jc w:val="center"/>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2022年7月</w:t>
            </w:r>
            <w:r>
              <w:rPr>
                <w:rFonts w:ascii="宋体" w:hAnsi="宋体" w:eastAsia="宋体" w:cs="宋体"/>
                <w:color w:val="333333"/>
                <w:sz w:val="21"/>
                <w:szCs w:val="21"/>
                <w:highlight w:val="none"/>
                <w:shd w:val="clear" w:color="auto" w:fill="auto"/>
              </w:rPr>
              <w:t>1</w:t>
            </w:r>
            <w:r>
              <w:rPr>
                <w:rFonts w:hint="eastAsia" w:ascii="宋体" w:hAnsi="宋体" w:eastAsia="宋体" w:cs="宋体"/>
                <w:color w:val="333333"/>
                <w:sz w:val="21"/>
                <w:szCs w:val="21"/>
                <w:highlight w:val="none"/>
                <w:shd w:val="clear" w:color="auto" w:fill="auto"/>
              </w:rPr>
              <w:t>0日</w:t>
            </w:r>
            <w:r>
              <w:rPr>
                <w:rFonts w:hint="eastAsia" w:ascii="宋体" w:hAnsi="宋体" w:eastAsia="宋体" w:cs="宋体"/>
                <w:color w:val="333333"/>
                <w:sz w:val="21"/>
                <w:szCs w:val="21"/>
                <w:highlight w:val="none"/>
                <w:shd w:val="clear" w:color="auto" w:fill="auto"/>
              </w:rPr>
              <w:br w:type="textWrapping"/>
            </w:r>
            <w:r>
              <w:rPr>
                <w:rFonts w:hint="eastAsia" w:ascii="宋体" w:hAnsi="宋体" w:eastAsia="宋体" w:cs="宋体"/>
                <w:color w:val="333333"/>
                <w:sz w:val="21"/>
                <w:szCs w:val="21"/>
                <w:highlight w:val="none"/>
                <w:shd w:val="clear" w:color="auto" w:fill="auto"/>
              </w:rPr>
              <w:t>(星期日)</w:t>
            </w:r>
          </w:p>
        </w:tc>
        <w:tc>
          <w:tcPr>
            <w:tcW w:w="2220" w:type="dxa"/>
            <w:tcBorders>
              <w:tl2br w:val="nil"/>
              <w:tr2bl w:val="nil"/>
            </w:tcBorders>
            <w:shd w:val="clear" w:color="auto" w:fill="auto"/>
            <w:tcMar>
              <w:top w:w="50" w:type="dxa"/>
              <w:left w:w="50" w:type="dxa"/>
              <w:bottom w:w="50" w:type="dxa"/>
              <w:right w:w="50"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jc w:val="center"/>
              <w:textAlignment w:val="auto"/>
              <w:rPr>
                <w:rFonts w:ascii="宋体" w:hAnsi="宋体" w:eastAsia="宋体" w:cs="宋体"/>
                <w:color w:val="333333"/>
                <w:sz w:val="21"/>
                <w:szCs w:val="21"/>
                <w:highlight w:val="none"/>
                <w:shd w:val="clear" w:color="auto" w:fill="auto"/>
              </w:rPr>
            </w:pPr>
            <w:r>
              <w:rPr>
                <w:rFonts w:ascii="宋体" w:hAnsi="宋体" w:eastAsia="宋体" w:cs="宋体"/>
                <w:color w:val="333333"/>
                <w:sz w:val="21"/>
                <w:szCs w:val="21"/>
                <w:highlight w:val="none"/>
                <w:shd w:val="clear" w:color="auto" w:fill="auto"/>
              </w:rPr>
              <w:t>15</w:t>
            </w:r>
            <w:r>
              <w:rPr>
                <w:rFonts w:hint="eastAsia" w:ascii="宋体" w:hAnsi="宋体" w:eastAsia="宋体" w:cs="宋体"/>
                <w:color w:val="333333"/>
                <w:sz w:val="21"/>
                <w:szCs w:val="21"/>
                <w:highlight w:val="none"/>
                <w:shd w:val="clear" w:color="auto" w:fill="auto"/>
              </w:rPr>
              <w:t>:30-1</w:t>
            </w:r>
            <w:r>
              <w:rPr>
                <w:rFonts w:ascii="宋体" w:hAnsi="宋体" w:eastAsia="宋体" w:cs="宋体"/>
                <w:color w:val="333333"/>
                <w:sz w:val="21"/>
                <w:szCs w:val="21"/>
                <w:highlight w:val="none"/>
                <w:shd w:val="clear" w:color="auto" w:fill="auto"/>
              </w:rPr>
              <w:t>6</w:t>
            </w:r>
            <w:r>
              <w:rPr>
                <w:rFonts w:hint="eastAsia" w:ascii="宋体" w:hAnsi="宋体" w:eastAsia="宋体" w:cs="宋体"/>
                <w:color w:val="333333"/>
                <w:sz w:val="21"/>
                <w:szCs w:val="21"/>
                <w:highlight w:val="none"/>
                <w:shd w:val="clear" w:color="auto" w:fill="auto"/>
              </w:rPr>
              <w:t>:30</w:t>
            </w:r>
            <w:r>
              <w:rPr>
                <w:rFonts w:hint="eastAsia" w:ascii="宋体" w:hAnsi="宋体" w:eastAsia="宋体" w:cs="宋体"/>
                <w:color w:val="333333"/>
                <w:sz w:val="21"/>
                <w:szCs w:val="21"/>
                <w:highlight w:val="none"/>
                <w:shd w:val="clear" w:color="auto" w:fill="auto"/>
              </w:rPr>
              <w:br w:type="textWrapping"/>
            </w:r>
            <w:r>
              <w:rPr>
                <w:rFonts w:hint="eastAsia" w:ascii="宋体" w:hAnsi="宋体" w:eastAsia="宋体" w:cs="宋体"/>
                <w:color w:val="333333"/>
                <w:sz w:val="21"/>
                <w:szCs w:val="21"/>
                <w:highlight w:val="none"/>
                <w:shd w:val="clear" w:color="auto" w:fill="auto"/>
              </w:rPr>
              <w:t>(</w:t>
            </w:r>
            <w:r>
              <w:rPr>
                <w:rFonts w:hint="eastAsia" w:ascii="宋体" w:hAnsi="宋体" w:eastAsia="宋体" w:cs="宋体"/>
                <w:b/>
                <w:bCs/>
                <w:color w:val="FF0000"/>
                <w:sz w:val="21"/>
                <w:szCs w:val="21"/>
                <w:highlight w:val="none"/>
                <w:shd w:val="clear" w:color="auto" w:fill="auto"/>
              </w:rPr>
              <w:t>不可以提前交卷</w:t>
            </w:r>
            <w:r>
              <w:rPr>
                <w:rFonts w:hint="eastAsia" w:ascii="宋体" w:hAnsi="宋体" w:eastAsia="宋体" w:cs="宋体"/>
                <w:color w:val="333333"/>
                <w:sz w:val="21"/>
                <w:szCs w:val="21"/>
                <w:highlight w:val="none"/>
                <w:shd w:val="clear" w:color="auto" w:fill="auto"/>
              </w:rPr>
              <w:t>)</w:t>
            </w:r>
          </w:p>
        </w:tc>
        <w:tc>
          <w:tcPr>
            <w:tcW w:w="2132" w:type="dxa"/>
            <w:tcBorders>
              <w:tl2br w:val="nil"/>
              <w:tr2bl w:val="nil"/>
            </w:tcBorders>
            <w:shd w:val="clear" w:color="auto" w:fill="auto"/>
            <w:tcMar>
              <w:top w:w="50" w:type="dxa"/>
              <w:left w:w="50" w:type="dxa"/>
              <w:bottom w:w="50" w:type="dxa"/>
              <w:right w:w="50"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jc w:val="center"/>
              <w:textAlignment w:val="auto"/>
              <w:rPr>
                <w:rFonts w:ascii="宋体" w:hAnsi="宋体" w:eastAsia="宋体" w:cs="宋体"/>
                <w:color w:val="333333"/>
                <w:sz w:val="21"/>
                <w:szCs w:val="21"/>
                <w:highlight w:val="none"/>
                <w:shd w:val="clear" w:color="auto" w:fill="auto"/>
              </w:rPr>
            </w:pPr>
            <w:r>
              <w:rPr>
                <w:rFonts w:ascii="Segoe UI" w:hAnsi="Segoe UI" w:cs="Segoe UI"/>
                <w:b/>
                <w:bCs/>
                <w:color w:val="333333"/>
                <w:sz w:val="30"/>
                <w:szCs w:val="30"/>
                <w:highlight w:val="none"/>
                <w:shd w:val="clear" w:color="auto" w:fill="auto"/>
              </w:rPr>
              <w:t>223279</w:t>
            </w:r>
          </w:p>
        </w:tc>
        <w:tc>
          <w:tcPr>
            <w:tcW w:w="1907" w:type="dxa"/>
            <w:tcBorders>
              <w:tl2br w:val="nil"/>
              <w:tr2bl w:val="nil"/>
            </w:tcBorders>
            <w:shd w:val="clear" w:color="auto" w:fill="auto"/>
            <w:tcMar>
              <w:top w:w="50" w:type="dxa"/>
              <w:left w:w="50" w:type="dxa"/>
              <w:bottom w:w="50" w:type="dxa"/>
              <w:right w:w="50"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报名时登记的身份证号码</w:t>
            </w:r>
          </w:p>
        </w:tc>
      </w:tr>
    </w:tbl>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hint="eastAsia" w:ascii="黑体" w:hAnsi="黑体" w:eastAsia="黑体" w:cs="黑体"/>
          <w:color w:val="333333"/>
          <w:sz w:val="21"/>
          <w:szCs w:val="21"/>
          <w:highlight w:val="none"/>
          <w:shd w:val="clear" w:color="auto" w:fill="auto"/>
        </w:rPr>
      </w:pPr>
      <w:r>
        <w:rPr>
          <w:rFonts w:hint="eastAsia" w:ascii="黑体" w:hAnsi="黑体" w:eastAsia="黑体" w:cs="黑体"/>
          <w:color w:val="333333"/>
          <w:sz w:val="21"/>
          <w:szCs w:val="21"/>
          <w:highlight w:val="none"/>
          <w:shd w:val="clear" w:color="auto" w:fill="auto"/>
        </w:rPr>
        <w:t>四、考试设备和网络要求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1、本次考试考生需自行准备考试设备和网络，并确保在模拟试考期间完成在线考试系统客户端的安装和测试，以避免在正式考试中出现系统安装或使用问题影响正常考试;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2、本次考试作答统一要求使用笔记本电脑或台式电脑，不允许其他设备作答;作答电脑必须安装可正常工作的摄像设备(内置或外置摄像头均可);</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3、在线考试客户端适用于Windows(win7、win10) 及 macOS(10.14以上)操作系统，请根据你考试设备的系统类型选择下载相应的版本;</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4、考试期间应授权考试系统使用摄像头，并确保全程正面面对考生;</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5、进入考试系统前应关闭无关网页和软件;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6、考试期间需要实时连通互联网，推荐使用稳定的有线宽带网络，且网络带宽不低于20Mbps，建议使用带宽50Mbps或以上的独立光纤网络进行考试，以获得良好的考试体验;</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7、考生须用第二视角鹰眼监控设备的移动网络作为备用网络，并与作答电脑事先做好调试，以便网络出现故障时能迅速切换备用网络继续考试;预计本次考试期间预计消耗流量为500MB，每位考生网络上传速度不低于2MB/s。</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hint="eastAsia" w:ascii="宋体" w:hAnsi="宋体" w:eastAsia="宋体" w:cs="宋体"/>
          <w:b/>
          <w:bCs/>
          <w:color w:val="333333"/>
          <w:sz w:val="21"/>
          <w:szCs w:val="21"/>
          <w:highlight w:val="none"/>
          <w:shd w:val="clear" w:color="auto" w:fill="auto"/>
        </w:rPr>
      </w:pPr>
      <w:r>
        <w:rPr>
          <w:rFonts w:hint="eastAsia" w:ascii="宋体" w:hAnsi="宋体" w:eastAsia="宋体" w:cs="宋体"/>
          <w:b/>
          <w:bCs/>
          <w:color w:val="333333"/>
          <w:sz w:val="21"/>
          <w:szCs w:val="21"/>
          <w:highlight w:val="none"/>
          <w:shd w:val="clear" w:color="auto" w:fill="auto"/>
        </w:rPr>
        <w:t>特别提醒:考试期间如发生考试设备或网络故障，考生</w:t>
      </w:r>
      <w:r>
        <w:rPr>
          <w:rFonts w:hint="eastAsia" w:ascii="宋体" w:hAnsi="宋体" w:eastAsia="宋体" w:cs="宋体"/>
          <w:b/>
          <w:bCs/>
          <w:color w:val="333333"/>
          <w:sz w:val="21"/>
          <w:szCs w:val="21"/>
          <w:highlight w:val="none"/>
          <w:shd w:val="clear" w:color="auto" w:fill="auto"/>
          <w:lang w:val="en-US" w:eastAsia="zh-CN"/>
        </w:rPr>
        <w:t>将无法</w:t>
      </w:r>
      <w:r>
        <w:rPr>
          <w:rFonts w:hint="eastAsia" w:ascii="宋体" w:hAnsi="宋体" w:eastAsia="宋体" w:cs="宋体"/>
          <w:b/>
          <w:bCs/>
          <w:color w:val="333333"/>
          <w:sz w:val="21"/>
          <w:szCs w:val="21"/>
          <w:highlight w:val="none"/>
          <w:shd w:val="clear" w:color="auto" w:fill="auto"/>
          <w:lang w:eastAsia="zh-CN"/>
        </w:rPr>
        <w:t>再次</w:t>
      </w:r>
      <w:r>
        <w:rPr>
          <w:rFonts w:hint="eastAsia" w:ascii="宋体" w:hAnsi="宋体" w:eastAsia="宋体" w:cs="宋体"/>
          <w:b/>
          <w:bCs/>
          <w:color w:val="333333"/>
          <w:sz w:val="21"/>
          <w:szCs w:val="21"/>
          <w:highlight w:val="none"/>
          <w:shd w:val="clear" w:color="auto" w:fill="auto"/>
        </w:rPr>
        <w:t>进入考试作答，之前的作答结果会实时保存;由于考试设备或网络故障导致考试时间的损失、或无法完成考试的，将不予补时或补考。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hint="eastAsia" w:ascii="黑体" w:hAnsi="黑体" w:eastAsia="黑体" w:cs="黑体"/>
          <w:color w:val="333333"/>
          <w:sz w:val="21"/>
          <w:szCs w:val="21"/>
          <w:highlight w:val="none"/>
          <w:shd w:val="clear" w:color="auto" w:fill="auto"/>
        </w:rPr>
      </w:pPr>
      <w:r>
        <w:rPr>
          <w:rFonts w:hint="eastAsia" w:ascii="黑体" w:hAnsi="黑体" w:eastAsia="黑体" w:cs="黑体"/>
          <w:color w:val="333333"/>
          <w:sz w:val="21"/>
          <w:szCs w:val="21"/>
          <w:highlight w:val="none"/>
          <w:shd w:val="clear" w:color="auto" w:fill="auto"/>
        </w:rPr>
        <w:t>五、考试环境要求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1、考生应选择安静、光线充足、不受打扰的密闭空间独立参加考试;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2、考试过程中，除考生本人外，不得有其他人员在场(包括家长)，不得有其他人在考试区域出入，否则将被认定为违纪;</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3、请准备洁净、平整的桌面用于摆放考试设备、键盘、鼠标、一支笔和一张空白草稿纸。除上述物品外，答题桌面上不允许摆放其他违规物品，包括手机等通讯设备和电子设备、计算器、书籍、资料、零食、饮品等。;</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4、建议考生准备舒适度合适的椅子，以保证良好坐姿进行考试。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黑体" w:hAnsi="黑体" w:eastAsia="黑体" w:cs="黑体"/>
          <w:color w:val="333333"/>
          <w:sz w:val="21"/>
          <w:szCs w:val="21"/>
          <w:highlight w:val="none"/>
          <w:shd w:val="clear" w:color="auto" w:fill="auto"/>
        </w:rPr>
        <w:t>六、鹰眼监控架设要求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1、考生第二视角鹰眼监控设备摄像头建议架设在考试设备的侧后方、距离1.5米-2米处、摄像头高度1.2-1.5米，与考试位置成45度角;</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2、手机或平板支架:将智能手机或平板设备固定摆放，便于按监控视角要求调整到合适的位置与高度;</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3、第二视角鹰眼监控设备架设好以后，可以使用前置摄像头的拍照功能，查看监控效果、调试监控角度。确认监控摄像头正常工作无遮挡，监控范围覆盖考生上半身(双手可见)、完整的考试设备、以及考生周边环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4、仔细检查监控设备摆放的稳定程度，避免考中设备倾倒造成损失。</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hint="eastAsia" w:ascii="黑体" w:hAnsi="黑体" w:eastAsia="黑体" w:cs="黑体"/>
          <w:color w:val="333333"/>
          <w:sz w:val="21"/>
          <w:szCs w:val="21"/>
          <w:highlight w:val="none"/>
          <w:shd w:val="clear" w:color="auto" w:fill="auto"/>
        </w:rPr>
      </w:pPr>
      <w:r>
        <w:rPr>
          <w:rFonts w:hint="eastAsia" w:ascii="黑体" w:hAnsi="黑体" w:eastAsia="黑体" w:cs="黑体"/>
          <w:color w:val="333333"/>
          <w:sz w:val="21"/>
          <w:szCs w:val="21"/>
          <w:highlight w:val="none"/>
          <w:shd w:val="clear" w:color="auto" w:fill="auto"/>
        </w:rPr>
        <w:t>七、考试纪律</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为保证考试的公正性和严肃性，本次考试将启用考中AI监考技术、人工远程监考以及考后监控记录核查等方式对考试过程进行全面监控。</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考生应自觉遵守考试纪律，知悉以下行为将会被认定违反考试纪律，并根据违规行为的严重程度进行处罚，包括终止考试、取消成绩等。</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1、正式开考后，考生不允许离开监控范围，否则按零分处理;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2、伪造资料、身份信息，替代他人或委托他人代为参加考试的行为;</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3、作答空间内出现除考生外的无关人员、或通过他人协助进行作答的情况;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4、考试过程中佩戴口罩、墨镜、帽子，或用其它方式遮挡面部，遮挡、关闭监控摄像头，故意偏离摄像范围等逃避监考的行为;</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5、考试全程考生需确保耳部轮廓清晰可见，不允许使用耳机，包括头戴式耳机、入耳式耳机、耳麦等各类接听设备;</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6、考试期间翻看书籍、资料或使用手机、平板电脑等作弊的行为;</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7、抄录、传播试题内容，或通过图片、视频记录考试过程的行为;</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8、考试过程中有与考试无关的行为，包括吃零食、躺卧、自行离席休息等;</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9、除以上列举的、任何疑似违反考试公平性的行为，都可能致使考试成绩无效。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hint="eastAsia" w:ascii="黑体" w:hAnsi="黑体" w:eastAsia="黑体" w:cs="黑体"/>
          <w:color w:val="333333"/>
          <w:sz w:val="21"/>
          <w:szCs w:val="21"/>
          <w:highlight w:val="none"/>
          <w:shd w:val="clear" w:color="auto" w:fill="auto"/>
        </w:rPr>
      </w:pPr>
      <w:r>
        <w:rPr>
          <w:rFonts w:hint="eastAsia" w:ascii="黑体" w:hAnsi="黑体" w:eastAsia="黑体" w:cs="黑体"/>
          <w:color w:val="333333"/>
          <w:sz w:val="21"/>
          <w:szCs w:val="21"/>
          <w:highlight w:val="none"/>
          <w:shd w:val="clear" w:color="auto" w:fill="auto"/>
        </w:rPr>
        <w:t>八、考试系统监控要求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考试系统使用AI监考技术对考生身份特征进行识别，并全程远程人工监考，实现对所有考生100%的监考全覆盖。为保证识别效率，避免被误判，在考试时，考生应注意以下事项: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1、考生应知悉，从登录在线考试系统直至考试结束退出的全过程，都属于监考的范围，考生应全程遵守考试纪律;</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2、注意仪容干净整洁，不要佩戴口罩、墨镜、帽子、夸张的眼镜等饰品，以免形象与报名照差异过大，被系统判定为有替考嫌疑;</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3、考生应保持正面面对摄像头就坐，头部到桌面的草稿纸应始终完整地处于摄像头监控画面中。避免出现半幅正脸，侧脸等影响监控质量的情况;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4、不要长时间用手或其他物品遮挡面部;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5、考试区域需光线良好，保证考生正面形象能清晰识别。避免因考生面部背光、或摄像头对着窗户等强光源导致识别失败;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atLeast"/>
        <w:ind w:left="0" w:firstLine="420"/>
        <w:jc w:val="both"/>
        <w:textAlignment w:val="auto"/>
        <w:rPr>
          <w:rFonts w:ascii="宋体" w:hAnsi="宋体" w:eastAsia="宋体" w:cs="宋体"/>
          <w:color w:val="333333"/>
          <w:sz w:val="21"/>
          <w:szCs w:val="21"/>
          <w:highlight w:val="none"/>
          <w:shd w:val="clear" w:color="auto" w:fill="auto"/>
        </w:rPr>
      </w:pPr>
      <w:r>
        <w:rPr>
          <w:rFonts w:hint="eastAsia" w:ascii="宋体" w:hAnsi="宋体" w:eastAsia="宋体" w:cs="宋体"/>
          <w:color w:val="333333"/>
          <w:sz w:val="21"/>
          <w:szCs w:val="21"/>
          <w:highlight w:val="none"/>
          <w:shd w:val="clear" w:color="auto" w:fill="auto"/>
        </w:rPr>
        <w:t>6、考试过程中，不要频繁、大幅度变换身体位置和姿势，避免因脱离监控范围被认定为违纪;</w:t>
      </w:r>
    </w:p>
    <w:p>
      <w:pPr>
        <w:keepNext w:val="0"/>
        <w:keepLines w:val="0"/>
        <w:pageBreakBefore w:val="0"/>
        <w:kinsoku/>
        <w:wordWrap/>
        <w:overflowPunct/>
        <w:topLinePunct w:val="0"/>
        <w:autoSpaceDE/>
        <w:autoSpaceDN/>
        <w:bidi w:val="0"/>
        <w:adjustRightInd/>
        <w:snapToGrid/>
        <w:ind w:left="0"/>
        <w:textAlignment w:val="auto"/>
        <w:rPr>
          <w:szCs w:val="21"/>
          <w:highlight w:val="none"/>
          <w:shd w:val="clear" w:color="auto" w:fill="auto"/>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49297F"/>
    <w:multiLevelType w:val="singleLevel"/>
    <w:tmpl w:val="FD49297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0ZDhhYjBkY2VhMGY0NTM2ODA1Mjc4MGI1YzQ0NDYifQ=="/>
  </w:docVars>
  <w:rsids>
    <w:rsidRoot w:val="00D71C99"/>
    <w:rsid w:val="000A1ED7"/>
    <w:rsid w:val="000D1C82"/>
    <w:rsid w:val="000D4FC4"/>
    <w:rsid w:val="001209FC"/>
    <w:rsid w:val="0014429E"/>
    <w:rsid w:val="001D34F6"/>
    <w:rsid w:val="00234594"/>
    <w:rsid w:val="002D1670"/>
    <w:rsid w:val="0037597B"/>
    <w:rsid w:val="004A5D16"/>
    <w:rsid w:val="00566852"/>
    <w:rsid w:val="007A5CBA"/>
    <w:rsid w:val="007C1E86"/>
    <w:rsid w:val="008558EA"/>
    <w:rsid w:val="009730C5"/>
    <w:rsid w:val="0097482E"/>
    <w:rsid w:val="009A1FC9"/>
    <w:rsid w:val="00A10040"/>
    <w:rsid w:val="00AA2D96"/>
    <w:rsid w:val="00AB702D"/>
    <w:rsid w:val="00B048FD"/>
    <w:rsid w:val="00BC4995"/>
    <w:rsid w:val="00CA1224"/>
    <w:rsid w:val="00CD0932"/>
    <w:rsid w:val="00CE7A30"/>
    <w:rsid w:val="00D71C99"/>
    <w:rsid w:val="00D968C3"/>
    <w:rsid w:val="00DA1ECC"/>
    <w:rsid w:val="00E737C2"/>
    <w:rsid w:val="00FA664C"/>
    <w:rsid w:val="00FD631A"/>
    <w:rsid w:val="0E185B90"/>
    <w:rsid w:val="121B5F71"/>
    <w:rsid w:val="186A6E88"/>
    <w:rsid w:val="2A363ED9"/>
    <w:rsid w:val="2AE4742C"/>
    <w:rsid w:val="445C2C40"/>
    <w:rsid w:val="457753DC"/>
    <w:rsid w:val="48F41ACA"/>
    <w:rsid w:val="4BBB1483"/>
    <w:rsid w:val="62585DE7"/>
    <w:rsid w:val="64F13C41"/>
    <w:rsid w:val="680B61BC"/>
    <w:rsid w:val="6B047873"/>
    <w:rsid w:val="6D667493"/>
    <w:rsid w:val="6EB76A2D"/>
    <w:rsid w:val="6EDB716F"/>
    <w:rsid w:val="70AF4A89"/>
    <w:rsid w:val="70D34FFF"/>
    <w:rsid w:val="74900DDF"/>
    <w:rsid w:val="79497E82"/>
    <w:rsid w:val="7AFE2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cstheme="minorBidi"/>
      <w:kern w:val="2"/>
      <w:sz w:val="18"/>
      <w:szCs w:val="18"/>
    </w:rPr>
  </w:style>
  <w:style w:type="character" w:customStyle="1" w:styleId="8">
    <w:name w:val="页脚 字符"/>
    <w:basedOn w:val="6"/>
    <w:link w:val="2"/>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2557</Words>
  <Characters>2767</Characters>
  <Lines>20</Lines>
  <Paragraphs>5</Paragraphs>
  <TotalTime>2</TotalTime>
  <ScaleCrop>false</ScaleCrop>
  <LinksUpToDate>false</LinksUpToDate>
  <CharactersWithSpaces>2774</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2022-07-05T02:35:00Z</dcterms:created>
  <dc:creator>li'mao'tao</dc:creator>
  <cp:lastModifiedBy>诚实小郎君</cp:lastModifiedBy>
  <dcterms:modified xsi:type="dcterms:W3CDTF">2022-07-05T06:03:35Z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DB12AB8CA9B0485CAB23D8D9E9BF4882</vt:lpwstr>
  </property>
</Properties>
</file>