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b/>
          <w:bCs w:val="0"/>
          <w:color w:val="000000"/>
          <w:sz w:val="32"/>
          <w:szCs w:val="32"/>
          <w:lang w:val="en-US" w:eastAsia="zh-CN"/>
        </w:rPr>
      </w:pPr>
      <w:bookmarkStart w:id="0" w:name="_GoBack"/>
      <w:bookmarkEnd w:id="0"/>
      <w:r>
        <w:rPr>
          <w:rFonts w:hint="eastAsia" w:ascii="仿宋_GB2312" w:hAnsi="仿宋_GB2312" w:eastAsia="仿宋_GB2312" w:cs="仿宋_GB2312"/>
          <w:b/>
          <w:bCs w:val="0"/>
          <w:color w:val="000000"/>
          <w:sz w:val="32"/>
          <w:szCs w:val="32"/>
          <w:lang w:val="en-US" w:eastAsia="zh-CN"/>
        </w:rPr>
        <w:t>附件3</w:t>
      </w:r>
    </w:p>
    <w:p>
      <w:pPr>
        <w:keepNext w:val="0"/>
        <w:keepLines w:val="0"/>
        <w:pageBreakBefore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val="0"/>
          <w:color w:val="000000"/>
          <w:sz w:val="44"/>
          <w:szCs w:val="44"/>
          <w:lang w:val="en-US" w:eastAsia="zh-CN"/>
        </w:rPr>
      </w:pPr>
      <w:r>
        <w:rPr>
          <w:rFonts w:hint="eastAsia" w:ascii="宋体" w:hAnsi="宋体" w:eastAsia="宋体" w:cs="宋体"/>
          <w:b/>
          <w:bCs w:val="0"/>
          <w:color w:val="000000"/>
          <w:sz w:val="44"/>
          <w:szCs w:val="44"/>
          <w:lang w:val="en-US" w:eastAsia="zh-CN"/>
        </w:rPr>
        <w:t>疫情防控考生须知</w:t>
      </w:r>
    </w:p>
    <w:p>
      <w:pPr>
        <w:keepNext w:val="0"/>
        <w:keepLines w:val="0"/>
        <w:pageBreakBefore w:val="0"/>
        <w:numPr>
          <w:ilvl w:val="0"/>
          <w:numId w:val="0"/>
        </w:numPr>
        <w:kinsoku/>
        <w:wordWrap/>
        <w:overflowPunct/>
        <w:topLinePunct w:val="0"/>
        <w:autoSpaceDE/>
        <w:autoSpaceDN/>
        <w:bidi w:val="0"/>
        <w:adjustRightInd/>
        <w:snapToGrid/>
        <w:ind w:firstLine="643" w:firstLineChars="200"/>
        <w:jc w:val="center"/>
        <w:textAlignment w:val="auto"/>
        <w:rPr>
          <w:rFonts w:hint="eastAsia" w:ascii="宋体" w:hAnsi="宋体" w:eastAsia="宋体" w:cs="宋体"/>
          <w:b/>
          <w:bCs w:val="0"/>
          <w:color w:val="00000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为保障广大考生和考务工作人员生命安全和身体健康，确保招聘考试工作安全进行，请所有考生知悉、理解、配合、支持考试防疫的措施和要求。</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一、有以下情形之一的考生不能参加考试</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健康码、行程码异常的考生；14日内有中高风险地区及中高风险地区所在县其他低风险地区旅居史的考生；14日内有报告本土病例但尚未调整风险等级县旅居史的考生；未现场提供健康状况报告表和考生防疫情况承诺书的考生。</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二、符合以下情形的考生安排到隔离考场考试</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1、现场测量体温不正常（体温≥37.3℃），在临时观察区适当休息后使用水银体温计再次测量体温仍然不正常的考生。</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楷体"/>
          <w:bCs/>
          <w:kern w:val="16"/>
          <w:sz w:val="32"/>
          <w:szCs w:val="32"/>
          <w:lang w:eastAsia="zh-CN"/>
        </w:rPr>
      </w:pPr>
      <w:r>
        <w:rPr>
          <w:rFonts w:hint="eastAsia" w:ascii="仿宋" w:hAnsi="仿宋" w:eastAsia="仿宋" w:cs="楷体"/>
          <w:bCs/>
          <w:kern w:val="16"/>
          <w:sz w:val="32"/>
          <w:szCs w:val="32"/>
          <w:lang w:val="en-US" w:eastAsia="zh-CN"/>
        </w:rPr>
        <w:t>2、</w:t>
      </w:r>
      <w:r>
        <w:rPr>
          <w:rFonts w:hint="eastAsia" w:ascii="仿宋" w:hAnsi="仿宋" w:eastAsia="仿宋" w:cs="楷体"/>
          <w:bCs/>
          <w:kern w:val="16"/>
          <w:sz w:val="32"/>
          <w:szCs w:val="32"/>
        </w:rPr>
        <w:t>考试过程中发现</w:t>
      </w:r>
      <w:r>
        <w:rPr>
          <w:rFonts w:hint="eastAsia" w:ascii="仿宋" w:hAnsi="仿宋" w:eastAsia="仿宋" w:cs="楷体"/>
          <w:bCs/>
          <w:kern w:val="16"/>
          <w:sz w:val="32"/>
          <w:szCs w:val="32"/>
          <w:lang w:val="en-US" w:eastAsia="zh-CN"/>
        </w:rPr>
        <w:t>为密接、次密接的</w:t>
      </w:r>
      <w:r>
        <w:rPr>
          <w:rFonts w:hint="eastAsia" w:ascii="仿宋" w:hAnsi="仿宋" w:eastAsia="仿宋" w:cs="楷体"/>
          <w:bCs/>
          <w:kern w:val="16"/>
          <w:sz w:val="32"/>
          <w:szCs w:val="32"/>
        </w:rPr>
        <w:t>考生</w:t>
      </w:r>
      <w:r>
        <w:rPr>
          <w:rFonts w:hint="eastAsia" w:ascii="仿宋" w:hAnsi="仿宋" w:eastAsia="仿宋" w:cs="楷体"/>
          <w:bCs/>
          <w:kern w:val="16"/>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三、考生考前准备事项</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1、做好考试前14天的自我健康状况监测，如实填报考生健康状况报告表。</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2、省内考生须提供考试前48小时内核酸检测报告。</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3、省外考生须提供考试前5日内（不含考试当天）至少3次核酸检测阴性报告（含1次考试前48小时内核酸检测阴性报告）。</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4、考生需自备一次性医用口罩。</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5、因防疫检测要求，考生务必至少在开考前1小时到达考点，验证入场。逾期到场，耽误考试时间的，责任自负。</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6、在考点门口入场时，须提前准备好有效居民身份证、准考证，并出示考试当日适时动态的山西健康码、通信大数据行程卡及核酸阴性记录，提交《考生健康状况报告表》、《考生防疫情况承诺书》、所需核酸检测阴性报告。</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7、考前出行提示：</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①所有考生考前14天内不要前往涉疫地区（中高风险地区及所在县其他低风险地区、有本土病例报告但尚未调整风险等级县）。</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②外省考生可视当地疫情提前到达考点所在地。</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③外地考生赴考途中要做好个人防护。</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四、考生考试期间义务</w:t>
      </w:r>
    </w:p>
    <w:p>
      <w:pPr>
        <w:keepNext w:val="0"/>
        <w:keepLines w:val="0"/>
        <w:pageBreakBefore w:val="0"/>
        <w:numPr>
          <w:ilvl w:val="0"/>
          <w:numId w:val="0"/>
        </w:numPr>
        <w:kinsoku/>
        <w:wordWrap/>
        <w:overflowPunct/>
        <w:topLinePunct w:val="0"/>
        <w:autoSpaceDE/>
        <w:autoSpaceDN/>
        <w:bidi w:val="0"/>
        <w:adjustRightInd/>
        <w:snapToGrid/>
        <w:ind w:firstLine="643" w:firstLineChars="200"/>
        <w:jc w:val="both"/>
        <w:textAlignment w:val="auto"/>
        <w:rPr>
          <w:rFonts w:hint="eastAsia" w:ascii="楷体" w:hAnsi="楷体" w:eastAsia="楷体" w:cs="楷体"/>
          <w:b/>
          <w:bCs w:val="0"/>
          <w:color w:val="000000"/>
          <w:sz w:val="32"/>
          <w:szCs w:val="32"/>
          <w:lang w:val="en-US" w:eastAsia="zh-CN"/>
        </w:rPr>
      </w:pPr>
      <w:r>
        <w:rPr>
          <w:rFonts w:hint="eastAsia" w:ascii="楷体" w:hAnsi="楷体" w:eastAsia="楷体" w:cs="楷体"/>
          <w:b/>
          <w:bCs w:val="0"/>
          <w:color w:val="000000"/>
          <w:sz w:val="32"/>
          <w:szCs w:val="32"/>
          <w:lang w:val="en-US" w:eastAsia="zh-CN"/>
        </w:rPr>
        <w:t>（一）配合和服从防疫管理</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1.所有考生在考点、考场附近须全程佩戴一次性医用口罩，进行身份核验时需摘除口罩。</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2.自觉配合完成检测流程后从规定通道进入考点。进入考点后在规定区域活动，考试结束后及时离开。</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3.如有相应症状或经检测发现有异常情况的，要按规定服从“不得参加考试”“安排到隔离考场考试”“就诊”等相关处置。</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4、与发热考生同在一个普通考场的其他考生，考试结束后应原地休息，按照应急处置流程进行处置。</w:t>
      </w:r>
    </w:p>
    <w:p>
      <w:pPr>
        <w:keepNext w:val="0"/>
        <w:keepLines w:val="0"/>
        <w:pageBreakBefore w:val="0"/>
        <w:numPr>
          <w:ilvl w:val="0"/>
          <w:numId w:val="0"/>
        </w:numPr>
        <w:kinsoku/>
        <w:wordWrap/>
        <w:overflowPunct/>
        <w:topLinePunct w:val="0"/>
        <w:autoSpaceDE/>
        <w:autoSpaceDN/>
        <w:bidi w:val="0"/>
        <w:adjustRightInd/>
        <w:snapToGrid/>
        <w:ind w:firstLine="643" w:firstLineChars="200"/>
        <w:jc w:val="both"/>
        <w:textAlignment w:val="auto"/>
        <w:rPr>
          <w:rFonts w:hint="eastAsia" w:ascii="楷体" w:hAnsi="楷体" w:eastAsia="楷体" w:cs="楷体"/>
          <w:b/>
          <w:bCs w:val="0"/>
          <w:color w:val="000000"/>
          <w:sz w:val="32"/>
          <w:szCs w:val="32"/>
          <w:lang w:val="en-US" w:eastAsia="zh-CN"/>
        </w:rPr>
      </w:pPr>
      <w:r>
        <w:rPr>
          <w:rFonts w:hint="eastAsia" w:ascii="楷体" w:hAnsi="楷体" w:eastAsia="楷体" w:cs="楷体"/>
          <w:b/>
          <w:bCs w:val="0"/>
          <w:color w:val="000000"/>
          <w:sz w:val="32"/>
          <w:szCs w:val="32"/>
          <w:lang w:val="en-US" w:eastAsia="zh-CN"/>
        </w:rPr>
        <w:t>（二）关注身体状况</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考试期间考生出现发热（体温≥37.3℃）身体不适等异常症状的，应及时报告并自觉服从考试现场工作人员管理。经疫情防控专业人员研判认为具备继续参加考试条件的，安排在隔离考场继续考试。</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五、有关要求</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1、考生应认真阅读本防控须知、签署《考生防疫情况承诺书》并于开考前提交有关工作人员。如违反相关规定，自愿承担相关责任、接受相应处理。</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2、考生应如实提供旅居史、接触史、健康状况等疫情防控信息，发现提供虚假防疫证明材料（信息）的，取消考试资格。造成不良后果的，依法追究其法律责任。</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 xml:space="preserve">六、其他事项                                          </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仿宋" w:hAnsi="仿宋" w:eastAsia="仿宋" w:cs="仿宋"/>
          <w:b w:val="0"/>
          <w:bCs/>
          <w:color w:val="000000"/>
          <w:sz w:val="32"/>
          <w:szCs w:val="32"/>
          <w:lang w:val="en-US" w:eastAsia="zh-CN"/>
        </w:rPr>
        <w:t>因疫情存在动态变化，疫情防控工作要求也将作出相应调整。如考试前出现新的疫情变化，及时发布补充通知，进一步明确疫情防控要求，请广大考生关注：应县人民政府网站（http：//www.yingxian.gov.cn）</w:t>
      </w:r>
      <w:r>
        <w:rPr>
          <w:rFonts w:hint="eastAsia" w:ascii="仿宋" w:hAnsi="仿宋" w:eastAsia="仿宋" w:cs="仿宋"/>
          <w:b w:val="0"/>
          <w:bCs w:val="0"/>
          <w:i w:val="0"/>
          <w:iCs w:val="0"/>
          <w:caps w:val="0"/>
          <w:color w:val="333333"/>
          <w:spacing w:val="0"/>
          <w:sz w:val="32"/>
          <w:szCs w:val="32"/>
          <w:shd w:val="clear" w:fill="FFFFFF"/>
          <w:lang w:val="en-US" w:eastAsia="zh-CN"/>
        </w:rPr>
        <w:t>。</w:t>
      </w:r>
    </w:p>
    <w:p>
      <w:pPr>
        <w:sectPr>
          <w:footerReference r:id="rId3" w:type="default"/>
          <w:pgSz w:w="11906" w:h="16838"/>
          <w:pgMar w:top="1440" w:right="1800" w:bottom="1440" w:left="1800" w:header="851" w:footer="992" w:gutter="0"/>
          <w:cols w:space="720" w:num="1"/>
          <w:docGrid w:type="lines" w:linePitch="312" w:charSpace="0"/>
        </w:sectPr>
      </w:pP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44C3E5-3A3D-4176-90D1-7F74BA25E8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3086DCE-C94D-4BC4-8EEA-EF782C0A9341}"/>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BB6D3105-8122-4ABE-AA37-C7C3BFEC6C24}"/>
  </w:font>
  <w:font w:name="仿宋">
    <w:panose1 w:val="02010609060101010101"/>
    <w:charset w:val="86"/>
    <w:family w:val="auto"/>
    <w:pitch w:val="default"/>
    <w:sig w:usb0="800002BF" w:usb1="38CF7CFA" w:usb2="00000016" w:usb3="00000000" w:csb0="00040001" w:csb1="00000000"/>
    <w:embedRegular r:id="rId4" w:fontKey="{ADC2F4C0-4F52-4F82-99AA-95CB433B57F2}"/>
  </w:font>
  <w:font w:name="楷体">
    <w:panose1 w:val="02010609060101010101"/>
    <w:charset w:val="86"/>
    <w:family w:val="modern"/>
    <w:pitch w:val="default"/>
    <w:sig w:usb0="800002BF" w:usb1="38CF7CFA" w:usb2="00000016" w:usb3="00000000" w:csb0="00040001" w:csb1="00000000"/>
    <w:embedRegular r:id="rId5" w:fontKey="{A4C66855-F9C6-4ACB-8B32-C8D63C785E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2Q0N2Q5YmY1MTU0NmM5MWM4MTU2NWY0ZTE5ZjMifQ=="/>
  </w:docVars>
  <w:rsids>
    <w:rsidRoot w:val="3B327418"/>
    <w:rsid w:val="015327B8"/>
    <w:rsid w:val="04782B2D"/>
    <w:rsid w:val="06597DDC"/>
    <w:rsid w:val="0ACB69F0"/>
    <w:rsid w:val="0D7B0B2B"/>
    <w:rsid w:val="15830E6A"/>
    <w:rsid w:val="1FD43624"/>
    <w:rsid w:val="218B0296"/>
    <w:rsid w:val="2EDC7F13"/>
    <w:rsid w:val="31EB73EF"/>
    <w:rsid w:val="39AF1F9E"/>
    <w:rsid w:val="3A854391"/>
    <w:rsid w:val="3B327418"/>
    <w:rsid w:val="4AEE7A89"/>
    <w:rsid w:val="4D980000"/>
    <w:rsid w:val="568679FA"/>
    <w:rsid w:val="5706321F"/>
    <w:rsid w:val="59E87FC0"/>
    <w:rsid w:val="5D6C4ACD"/>
    <w:rsid w:val="5D730FA6"/>
    <w:rsid w:val="633E5829"/>
    <w:rsid w:val="644832B4"/>
    <w:rsid w:val="65E567E2"/>
    <w:rsid w:val="678A393F"/>
    <w:rsid w:val="6D061BD8"/>
    <w:rsid w:val="74A5118F"/>
    <w:rsid w:val="76E42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toa heading1"/>
    <w:basedOn w:val="1"/>
    <w:next w:val="1"/>
    <w:qFormat/>
    <w:uiPriority w:val="0"/>
    <w:pPr>
      <w:spacing w:before="120"/>
    </w:pPr>
    <w:rPr>
      <w:rFonts w:ascii="Cambria" w:hAnsi="Cambria" w:eastAsia="微软雅黑" w:cs="黑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1210</Words>
  <Characters>1248</Characters>
  <Lines>0</Lines>
  <Paragraphs>0</Paragraphs>
  <TotalTime>18</TotalTime>
  <ScaleCrop>false</ScaleCrop>
  <LinksUpToDate>false</LinksUpToDate>
  <CharactersWithSpaces>1290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2022-06-01T10:47:00Z</dcterms:created>
  <dc:creator>幸福</dc:creator>
  <cp:lastModifiedBy>天马行空</cp:lastModifiedBy>
  <cp:lastPrinted>2022-06-27T09:13:00Z</cp:lastPrinted>
  <dcterms:modified xsi:type="dcterms:W3CDTF">2022-06-28T10:28:48Z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5D32B1864C7B4B43BBE68EA55DA66369</vt:lpwstr>
  </property>
</Properties>
</file>