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退役军人事务部退役军人信息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中心20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公开招聘岗位信息表</w:t>
      </w:r>
      <w:bookmarkEnd w:id="0"/>
    </w:p>
    <w:tbl>
      <w:tblPr>
        <w:tblStyle w:val="3"/>
        <w:tblpPr w:leftFromText="180" w:rightFromText="180" w:vertAnchor="text" w:horzAnchor="page" w:tblpX="1461" w:tblpY="524"/>
        <w:tblOverlap w:val="never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76"/>
        <w:gridCol w:w="1176"/>
        <w:gridCol w:w="1176"/>
        <w:gridCol w:w="1717"/>
        <w:gridCol w:w="1440"/>
        <w:gridCol w:w="309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业务管理岗1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经济（02）、法学（03）、控制科学与工程（0811）、计算机科学与技术（0812）、电子信息（0854）、管理学（12）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大学本科及以上学历，并相应获得学士及以上学位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1、中共党员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2、具有中级专业技术资格，3年（含）以上政府机关、事业单位工作经历，且任职期间年度考核均为合格（称职）及以上等次。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3、具有较强的组织管理、沟通协调、调查研究能力和较强的文字水平。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4、1982年1月1日以后出生。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退役军人或从事过为退役军人服务的，或具有信息化工作经验者，同等条件下优先。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业务管理岗2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规划发展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计算机科学与技术（0812）、电子信息（0854）、战略学（1102）、管理学类（1201）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硕士研究生及以上学历，并相应获得硕士及以上学位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1、3年（含）以上工作经历。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2、具有一定的组织管理、沟通协调、调查研究能力和较好的文字水平。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3、1987年1月1日以后出生。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退役军人或从事过为退役军人服务的，或具有信息化工作经验者，同等条件下优先。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业务管理岗3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经济学（02）、数学（0701）、计算机科学与技术（0812）、电子信息（0854）、管理学类（1201）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硕士研究生及以上学历，并相应获得硕士及以上学位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1、具有中级专业技术资格，3年（含）以上工作经历。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2、具有一定的组织管理、沟通协调、调查研究能力和较好的文字水平。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3、1982年1月1日以后出生。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退役军人或从事过为退役军人服务的，或具有信息化工作经验者，同等条件下优先。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业务管理岗4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电子政务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电子科学与技术（0809）、计算机科学与技术（0812）、通信与通信工程（0810）、电子信息（0854）、网络空间安全（0839）、图书馆、情报与档案管理（1205）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硕士研究生及以上学历，并相应获得硕士及以上学位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1、具有中级专业技术资格，3年（含）以上工作经历。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2、具有一定的组织管理、沟通协调、调查研究能力和较好的文字水平。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3、1982年1月1日以后出生。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退役军人或从事过为退役军人服务的，或具有信息化工作经验者，同等条件下优先。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专业参考目录为《普通高等学校本科专业目录》（2020年）、《列入普通高等学校本科专业目录的新专业名单》（2021年）、《授予博士、硕士学位和培养研究生的学科、专业目录》（2008年）、《学位授予和人才培养学科目录》（2018年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2.对于所学专业接近但不在上述参考目录中的，应聘人员可与招聘单位联系确认应聘资格。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587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6EF724F6"/>
    <w:rsid w:val="155D729A"/>
    <w:rsid w:val="6EF724F6"/>
    <w:rsid w:val="750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1088</Characters>
  <Lines>0</Lines>
  <Paragraphs>0</Paragraphs>
  <TotalTime>25</TotalTime>
  <ScaleCrop>false</ScaleCrop>
  <LinksUpToDate>false</LinksUpToDate>
  <CharactersWithSpaces>6563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2022-06-18T01:47:00Z</dcterms:created>
  <dc:creator>user</dc:creator>
  <cp:lastModifiedBy>user</cp:lastModifiedBy>
  <dcterms:modified xsi:type="dcterms:W3CDTF">2022-06-23T07:23:26Z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3AD63D09973B4E32BFDEC10FBE5B569A</vt:lpwstr>
  </property>
</Properties>
</file>