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附件3</w:t>
      </w:r>
    </w:p>
    <w:p>
      <w:pPr>
        <w:spacing w:line="5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sz w:val="44"/>
          <w:szCs w:val="44"/>
        </w:rPr>
        <w:t>考试人员个人健康承诺书</w:t>
      </w:r>
    </w:p>
    <w:p>
      <w:pPr>
        <w:adjustRightInd w:val="0"/>
        <w:snapToGrid w:val="0"/>
        <w:spacing w:line="440" w:lineRule="exact"/>
        <w:ind w:firstLine="516" w:firstLineChars="200"/>
        <w:jc w:val="left"/>
        <w:rPr>
          <w:rFonts w:hint="eastAsia" w:ascii="仿宋_GB2312" w:hAnsi="仿宋_GB2312" w:eastAsia="仿宋_GB2312" w:cs="仿宋_GB2312"/>
          <w:snapToGrid w:val="0"/>
          <w:spacing w:val="-11"/>
          <w:kern w:val="0"/>
          <w:sz w:val="28"/>
          <w:szCs w:val="28"/>
        </w:rPr>
      </w:pP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rPr>
        <w:t>本人参加2022年</w:t>
      </w:r>
      <w:r>
        <w:rPr>
          <w:rFonts w:hint="eastAsia" w:ascii="仿宋_GB2312" w:hAnsi="仿宋_GB2312" w:eastAsia="仿宋_GB2312" w:cs="仿宋_GB2312"/>
          <w:snapToGrid w:val="0"/>
          <w:spacing w:val="-11"/>
          <w:kern w:val="0"/>
          <w:sz w:val="28"/>
          <w:szCs w:val="28"/>
          <w:lang w:eastAsia="zh-CN"/>
        </w:rPr>
        <w:t>招远</w:t>
      </w:r>
      <w:r>
        <w:rPr>
          <w:rFonts w:hint="eastAsia" w:ascii="仿宋_GB2312" w:hAnsi="仿宋_GB2312" w:eastAsia="仿宋_GB2312" w:cs="仿宋_GB2312"/>
          <w:snapToGrid w:val="0"/>
          <w:spacing w:val="-11"/>
          <w:kern w:val="0"/>
          <w:sz w:val="28"/>
          <w:szCs w:val="28"/>
        </w:rPr>
        <w:t>市</w:t>
      </w:r>
      <w:r>
        <w:rPr>
          <w:rFonts w:hint="eastAsia" w:ascii="仿宋_GB2312" w:hAnsi="仿宋_GB2312" w:eastAsia="仿宋_GB2312" w:cs="仿宋_GB2312"/>
          <w:snapToGrid w:val="0"/>
          <w:spacing w:val="-11"/>
          <w:kern w:val="0"/>
          <w:sz w:val="28"/>
          <w:szCs w:val="28"/>
          <w:lang w:eastAsia="zh-CN"/>
        </w:rPr>
        <w:t>事业单位（卫生类）</w:t>
      </w:r>
      <w:r>
        <w:rPr>
          <w:rFonts w:hint="eastAsia" w:ascii="仿宋_GB2312" w:hAnsi="仿宋_GB2312" w:eastAsia="仿宋_GB2312" w:cs="仿宋_GB2312"/>
          <w:snapToGrid w:val="0"/>
          <w:spacing w:val="-11"/>
          <w:kern w:val="0"/>
          <w:sz w:val="28"/>
          <w:szCs w:val="28"/>
        </w:rPr>
        <w:t>公开招聘，现做出郑重承诺，以下事项均真实有效，如因隐瞒或虚假填报引起不良后果，本人愿承担相应的法律责任。</w:t>
      </w: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rPr>
        <w:t>1.考前28天内无境外旅居史。</w:t>
      </w: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2.</w:t>
      </w:r>
      <w:r>
        <w:rPr>
          <w:rFonts w:hint="eastAsia" w:ascii="仿宋_GB2312" w:hAnsi="仿宋_GB2312" w:eastAsia="仿宋_GB2312" w:cs="仿宋_GB2312"/>
          <w:spacing w:val="-11"/>
          <w:kern w:val="0"/>
          <w:sz w:val="28"/>
          <w:szCs w:val="28"/>
          <w:highlight w:val="none"/>
        </w:rPr>
        <w:t>以官方公布的考试日当天国内疫情地区为准，</w:t>
      </w:r>
      <w:r>
        <w:rPr>
          <w:rFonts w:hint="eastAsia" w:ascii="仿宋_GB2312" w:hAnsi="仿宋_GB2312" w:eastAsia="仿宋_GB2312" w:cs="仿宋_GB2312"/>
          <w:snapToGrid w:val="0"/>
          <w:spacing w:val="-11"/>
          <w:kern w:val="0"/>
          <w:sz w:val="28"/>
          <w:szCs w:val="28"/>
          <w:highlight w:val="none"/>
        </w:rPr>
        <w:t>考前21天内无国内中高风险区旅居史；14天内无高风险区所在</w:t>
      </w:r>
      <w:r>
        <w:rPr>
          <w:rFonts w:hint="eastAsia" w:ascii="仿宋_GB2312" w:hAnsi="仿宋_GB2312" w:eastAsia="仿宋_GB2312" w:cs="仿宋_GB2312"/>
          <w:snapToGrid w:val="0"/>
          <w:spacing w:val="-11"/>
          <w:kern w:val="0"/>
          <w:sz w:val="28"/>
          <w:szCs w:val="28"/>
          <w:highlight w:val="none"/>
          <w:lang w:eastAsia="zh-CN"/>
        </w:rPr>
        <w:t>县市区</w:t>
      </w:r>
      <w:r>
        <w:rPr>
          <w:rFonts w:hint="eastAsia" w:ascii="仿宋_GB2312" w:hAnsi="仿宋_GB2312" w:eastAsia="仿宋_GB2312" w:cs="仿宋_GB2312"/>
          <w:snapToGrid w:val="0"/>
          <w:spacing w:val="-11"/>
          <w:kern w:val="0"/>
          <w:sz w:val="28"/>
          <w:szCs w:val="28"/>
          <w:highlight w:val="none"/>
        </w:rPr>
        <w:t>（除中高风险区）旅居史；7天内无中风险区所在</w:t>
      </w:r>
      <w:r>
        <w:rPr>
          <w:rFonts w:hint="eastAsia" w:ascii="仿宋_GB2312" w:hAnsi="仿宋_GB2312" w:eastAsia="仿宋_GB2312" w:cs="仿宋_GB2312"/>
          <w:snapToGrid w:val="0"/>
          <w:spacing w:val="-11"/>
          <w:kern w:val="0"/>
          <w:sz w:val="28"/>
          <w:szCs w:val="28"/>
          <w:highlight w:val="none"/>
          <w:lang w:eastAsia="zh-CN"/>
        </w:rPr>
        <w:t>县市区</w:t>
      </w:r>
      <w:r>
        <w:rPr>
          <w:rFonts w:hint="eastAsia" w:ascii="仿宋_GB2312" w:hAnsi="仿宋_GB2312" w:eastAsia="仿宋_GB2312" w:cs="仿宋_GB2312"/>
          <w:snapToGrid w:val="0"/>
          <w:spacing w:val="-11"/>
          <w:kern w:val="0"/>
          <w:sz w:val="28"/>
          <w:szCs w:val="28"/>
          <w:highlight w:val="none"/>
        </w:rPr>
        <w:t>（除中风险区）旅居史。</w:t>
      </w: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3.不属于正在集中隔离、居家隔离和居家健康监测及封控区、管控区人员。</w:t>
      </w: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4.不属于高风险岗位工作人员（包括定点医院和普通医疗卫生机构发热门诊（哨点）、标本采样、实验室检测等重点岗位的工作人员，机场、港口等口岸区域与入境人员或货物及其他物品有直接接触的服务保障人员，集中隔离场所工作人员，集中监管专仓工作人员等）。</w:t>
      </w: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5.属于高风险岗位工作人员，但脱离工作岗位已满14天。</w:t>
      </w: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6.考前14天内无发热、乏力、咳嗽、咽痛、打喷嚏、腹泻、呕吐、黄疸、皮疹、结膜充血等疑似症状，每天两次体温均正常。</w:t>
      </w:r>
    </w:p>
    <w:p>
      <w:pPr>
        <w:adjustRightInd w:val="0"/>
        <w:snapToGrid w:val="0"/>
        <w:spacing w:line="440" w:lineRule="exact"/>
        <w:ind w:firstLine="516" w:firstLineChars="200"/>
        <w:jc w:val="left"/>
        <w:rPr>
          <w:rFonts w:ascii="仿宋_GB2312" w:hAnsi="仿宋_GB2312" w:eastAsia="仿宋_GB2312" w:cs="仿宋_GB2312"/>
          <w:snapToGrid w:val="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7.自山东省以外无病例报告的</w:t>
      </w:r>
      <w:r>
        <w:rPr>
          <w:rFonts w:hint="eastAsia" w:ascii="仿宋_GB2312" w:hAnsi="仿宋_GB2312" w:eastAsia="仿宋_GB2312" w:cs="仿宋_GB2312"/>
          <w:snapToGrid w:val="0"/>
          <w:spacing w:val="-11"/>
          <w:kern w:val="0"/>
          <w:sz w:val="28"/>
          <w:szCs w:val="28"/>
          <w:highlight w:val="none"/>
          <w:lang w:eastAsia="zh-CN"/>
        </w:rPr>
        <w:t>县市区</w:t>
      </w:r>
      <w:r>
        <w:rPr>
          <w:rFonts w:hint="eastAsia" w:ascii="仿宋_GB2312" w:hAnsi="仿宋_GB2312" w:eastAsia="仿宋_GB2312" w:cs="仿宋_GB2312"/>
          <w:snapToGrid w:val="0"/>
          <w:spacing w:val="-11"/>
          <w:kern w:val="0"/>
          <w:sz w:val="28"/>
          <w:szCs w:val="28"/>
          <w:highlight w:val="none"/>
        </w:rPr>
        <w:t>前来参加考试的，抵达时持48小时内核酸检测阴性证明，抵达后第1天、第3天已完成2次核酸检测。自山东省内烟台市外无病例报告的</w:t>
      </w:r>
      <w:r>
        <w:rPr>
          <w:rFonts w:hint="eastAsia" w:ascii="仿宋_GB2312" w:hAnsi="仿宋_GB2312" w:eastAsia="仿宋_GB2312" w:cs="仿宋_GB2312"/>
          <w:snapToGrid w:val="0"/>
          <w:spacing w:val="-11"/>
          <w:kern w:val="0"/>
          <w:sz w:val="28"/>
          <w:szCs w:val="28"/>
          <w:highlight w:val="none"/>
          <w:lang w:eastAsia="zh-CN"/>
        </w:rPr>
        <w:t>县市区</w:t>
      </w:r>
      <w:r>
        <w:rPr>
          <w:rFonts w:hint="eastAsia" w:ascii="仿宋_GB2312" w:hAnsi="仿宋_GB2312" w:eastAsia="仿宋_GB2312" w:cs="仿宋_GB2312"/>
          <w:snapToGrid w:val="0"/>
          <w:spacing w:val="-11"/>
          <w:kern w:val="0"/>
          <w:sz w:val="28"/>
          <w:szCs w:val="28"/>
          <w:highlight w:val="none"/>
        </w:rPr>
        <w:t>前来参加考试的，抵达时持48小时内核酸检测阴性证明。</w:t>
      </w:r>
    </w:p>
    <w:p>
      <w:pPr>
        <w:adjustRightInd w:val="0"/>
        <w:snapToGrid w:val="0"/>
        <w:spacing w:line="440" w:lineRule="exact"/>
        <w:ind w:firstLine="516" w:firstLineChars="200"/>
        <w:rPr>
          <w:rFonts w:ascii="仿宋_GB2312" w:hAnsi="仿宋_GB2312" w:eastAsia="仿宋_GB2312" w:cs="仿宋_GB2312"/>
          <w:snapToGrid w:val="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8.考试前一天（</w:t>
      </w:r>
      <w:r>
        <w:rPr>
          <w:rFonts w:hint="eastAsia" w:ascii="仿宋_GB2312" w:hAnsi="仿宋_GB2312" w:eastAsia="仿宋_GB2312" w:cs="仿宋_GB2312"/>
          <w:snapToGrid w:val="0"/>
          <w:spacing w:val="-11"/>
          <w:kern w:val="0"/>
          <w:sz w:val="28"/>
          <w:szCs w:val="28"/>
          <w:highlight w:val="none"/>
          <w:lang w:val="en-US" w:eastAsia="zh-CN"/>
        </w:rPr>
        <w:t>25</w:t>
      </w:r>
      <w:r>
        <w:rPr>
          <w:rFonts w:hint="eastAsia" w:ascii="仿宋_GB2312" w:hAnsi="仿宋_GB2312" w:eastAsia="仿宋_GB2312" w:cs="仿宋_GB2312"/>
          <w:snapToGrid w:val="0"/>
          <w:spacing w:val="-11"/>
          <w:kern w:val="0"/>
          <w:sz w:val="28"/>
          <w:szCs w:val="28"/>
          <w:highlight w:val="none"/>
        </w:rPr>
        <w:t>日）上午</w:t>
      </w:r>
      <w:r>
        <w:rPr>
          <w:rFonts w:hint="eastAsia" w:ascii="仿宋_GB2312" w:hAnsi="仿宋_GB2312" w:eastAsia="仿宋_GB2312" w:cs="仿宋_GB2312"/>
          <w:snapToGrid w:val="0"/>
          <w:spacing w:val="-11"/>
          <w:kern w:val="0"/>
          <w:sz w:val="28"/>
          <w:szCs w:val="28"/>
          <w:highlight w:val="none"/>
          <w:lang w:val="en-US" w:eastAsia="zh-CN"/>
        </w:rPr>
        <w:t>7:30</w:t>
      </w:r>
      <w:r>
        <w:rPr>
          <w:rFonts w:hint="eastAsia" w:ascii="仿宋_GB2312" w:hAnsi="仿宋_GB2312" w:eastAsia="仿宋_GB2312" w:cs="仿宋_GB2312"/>
          <w:snapToGrid w:val="0"/>
          <w:spacing w:val="-11"/>
          <w:kern w:val="0"/>
          <w:sz w:val="28"/>
          <w:szCs w:val="28"/>
          <w:highlight w:val="none"/>
        </w:rPr>
        <w:t>时前，已在</w:t>
      </w:r>
      <w:r>
        <w:rPr>
          <w:rFonts w:hint="eastAsia" w:ascii="仿宋_GB2312" w:hAnsi="仿宋_GB2312" w:eastAsia="仿宋_GB2312" w:cs="仿宋_GB2312"/>
          <w:snapToGrid w:val="0"/>
          <w:spacing w:val="-11"/>
          <w:kern w:val="0"/>
          <w:sz w:val="28"/>
          <w:szCs w:val="28"/>
          <w:highlight w:val="none"/>
          <w:lang w:eastAsia="zh-CN"/>
        </w:rPr>
        <w:t>招远</w:t>
      </w:r>
      <w:r>
        <w:rPr>
          <w:rFonts w:hint="eastAsia" w:ascii="仿宋_GB2312" w:hAnsi="仿宋_GB2312" w:eastAsia="仿宋_GB2312" w:cs="仿宋_GB2312"/>
          <w:snapToGrid w:val="0"/>
          <w:spacing w:val="-11"/>
          <w:kern w:val="0"/>
          <w:sz w:val="28"/>
          <w:szCs w:val="28"/>
          <w:highlight w:val="none"/>
        </w:rPr>
        <w:t>完</w:t>
      </w:r>
      <w:bookmarkStart w:id="0" w:name="_GoBack"/>
      <w:bookmarkEnd w:id="0"/>
      <w:r>
        <w:rPr>
          <w:rFonts w:hint="eastAsia" w:ascii="仿宋_GB2312" w:hAnsi="仿宋_GB2312" w:eastAsia="仿宋_GB2312" w:cs="仿宋_GB2312"/>
          <w:snapToGrid w:val="0"/>
          <w:spacing w:val="-11"/>
          <w:kern w:val="0"/>
          <w:sz w:val="28"/>
          <w:szCs w:val="28"/>
          <w:highlight w:val="none"/>
        </w:rPr>
        <w:t>成1次核酸采集。</w:t>
      </w:r>
    </w:p>
    <w:p>
      <w:pPr>
        <w:adjustRightInd w:val="0"/>
        <w:snapToGrid w:val="0"/>
        <w:spacing w:line="440" w:lineRule="exact"/>
        <w:ind w:firstLine="516" w:firstLineChars="200"/>
        <w:rPr>
          <w:rFonts w:ascii="仿宋_GB2312" w:hAnsi="仿宋_GB2312" w:eastAsia="仿宋_GB2312" w:cs="仿宋_GB2312"/>
          <w:snapToGrid w:val="0"/>
          <w:color w:val="000000"/>
          <w:spacing w:val="-11"/>
          <w:kern w:val="0"/>
          <w:sz w:val="28"/>
          <w:szCs w:val="28"/>
          <w:highlight w:val="none"/>
        </w:rPr>
      </w:pPr>
      <w:r>
        <w:rPr>
          <w:rFonts w:hint="eastAsia" w:ascii="仿宋_GB2312" w:hAnsi="仿宋_GB2312" w:eastAsia="仿宋_GB2312" w:cs="仿宋_GB2312"/>
          <w:snapToGrid w:val="0"/>
          <w:spacing w:val="-11"/>
          <w:kern w:val="0"/>
          <w:sz w:val="28"/>
          <w:szCs w:val="28"/>
          <w:highlight w:val="none"/>
        </w:rPr>
        <w:t>9.</w:t>
      </w:r>
      <w:r>
        <w:rPr>
          <w:rFonts w:hint="eastAsia" w:ascii="仿宋_GB2312" w:hAnsi="仿宋_GB2312" w:eastAsia="仿宋_GB2312" w:cs="仿宋_GB2312"/>
          <w:snapToGrid w:val="0"/>
          <w:color w:val="000000"/>
          <w:spacing w:val="-11"/>
          <w:kern w:val="0"/>
          <w:sz w:val="28"/>
          <w:szCs w:val="28"/>
          <w:highlight w:val="none"/>
        </w:rPr>
        <w:t>本人“健康码”为绿色。</w:t>
      </w:r>
    </w:p>
    <w:p>
      <w:pPr>
        <w:adjustRightInd w:val="0"/>
        <w:snapToGrid w:val="0"/>
        <w:spacing w:line="500" w:lineRule="exact"/>
        <w:ind w:firstLine="516" w:firstLineChars="200"/>
        <w:rPr>
          <w:rFonts w:ascii="仿宋_GB2312" w:hAnsi="仿宋_GB2312" w:eastAsia="仿宋_GB2312" w:cs="仿宋_GB2312"/>
          <w:snapToGrid w:val="0"/>
          <w:color w:val="000000"/>
          <w:spacing w:val="-11"/>
          <w:kern w:val="0"/>
          <w:sz w:val="28"/>
          <w:szCs w:val="28"/>
        </w:rPr>
      </w:pPr>
    </w:p>
    <w:p>
      <w:pPr>
        <w:adjustRightInd w:val="0"/>
        <w:snapToGrid w:val="0"/>
        <w:spacing w:line="500" w:lineRule="exact"/>
        <w:ind w:firstLine="596" w:firstLineChars="200"/>
        <w:rPr>
          <w:rFonts w:ascii="仿宋_GB2312" w:hAnsi="仿宋_GB2312" w:eastAsia="仿宋_GB2312" w:cs="仿宋_GB2312"/>
          <w:snapToGrid w:val="0"/>
          <w:color w:val="000000"/>
          <w:spacing w:val="-11"/>
          <w:kern w:val="0"/>
          <w:sz w:val="32"/>
          <w:szCs w:val="32"/>
        </w:rPr>
      </w:pPr>
      <w:r>
        <w:rPr>
          <w:rFonts w:hint="eastAsia" w:ascii="仿宋_GB2312" w:hAnsi="仿宋_GB2312" w:eastAsia="仿宋_GB2312" w:cs="仿宋_GB2312"/>
          <w:snapToGrid w:val="0"/>
          <w:color w:val="000000"/>
          <w:spacing w:val="-11"/>
          <w:kern w:val="0"/>
          <w:sz w:val="32"/>
          <w:szCs w:val="32"/>
        </w:rPr>
        <w:t>承诺人姓名：                     联系电话：</w:t>
      </w:r>
    </w:p>
    <w:p>
      <w:pPr>
        <w:adjustRightInd w:val="0"/>
        <w:snapToGrid w:val="0"/>
        <w:spacing w:line="500" w:lineRule="exact"/>
        <w:ind w:firstLine="596" w:firstLineChars="200"/>
        <w:rPr>
          <w:rFonts w:ascii="仿宋_GB2312" w:hAnsi="仿宋_GB2312" w:eastAsia="仿宋_GB2312" w:cs="仿宋_GB2312"/>
          <w:snapToGrid w:val="0"/>
          <w:color w:val="000000"/>
          <w:spacing w:val="-11"/>
          <w:kern w:val="0"/>
          <w:sz w:val="32"/>
          <w:szCs w:val="32"/>
        </w:rPr>
      </w:pPr>
      <w:r>
        <w:rPr>
          <w:rFonts w:hint="eastAsia" w:ascii="仿宋_GB2312" w:hAnsi="仿宋_GB2312" w:eastAsia="仿宋_GB2312" w:cs="仿宋_GB2312"/>
          <w:snapToGrid w:val="0"/>
          <w:color w:val="000000"/>
          <w:spacing w:val="-11"/>
          <w:kern w:val="0"/>
          <w:sz w:val="32"/>
          <w:szCs w:val="32"/>
        </w:rPr>
        <w:t>身份证号：                       准考证号：</w:t>
      </w:r>
    </w:p>
    <w:p>
      <w:pPr>
        <w:adjustRightInd w:val="0"/>
        <w:snapToGrid w:val="0"/>
        <w:spacing w:line="500" w:lineRule="exact"/>
        <w:ind w:firstLine="596" w:firstLineChars="200"/>
        <w:rPr>
          <w:rFonts w:ascii="方正小标宋简体" w:hAnsi="方正小标宋简体" w:eastAsia="方正小标宋简体" w:cs="方正小标宋简体"/>
          <w:spacing w:val="-11"/>
          <w:kern w:val="0"/>
          <w:sz w:val="44"/>
          <w:szCs w:val="44"/>
        </w:rPr>
      </w:pPr>
      <w:r>
        <w:rPr>
          <w:rFonts w:hint="eastAsia" w:ascii="仿宋_GB2312" w:hAnsi="仿宋_GB2312" w:eastAsia="仿宋_GB2312" w:cs="仿宋_GB2312"/>
          <w:snapToGrid w:val="0"/>
          <w:color w:val="000000"/>
          <w:spacing w:val="-11"/>
          <w:kern w:val="0"/>
          <w:sz w:val="32"/>
          <w:szCs w:val="32"/>
        </w:rPr>
        <w:t xml:space="preserve">                                   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NTBmMzg2OGNiNmE2Njg4NjliYjIzOTgwZTZjNjMifQ=="/>
  </w:docVars>
  <w:rsids>
    <w:rsidRoot w:val="29F206C8"/>
    <w:rsid w:val="29F206C8"/>
    <w:rsid w:val="5DBD19B1"/>
    <w:rsid w:val="771956B2"/>
    <w:rsid w:val="7BC60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2022-06-02T11:10:00Z</dcterms:created>
  <dc:creator>珊珊</dc:creator>
  <cp:lastModifiedBy>Administrator</cp:lastModifiedBy>
  <cp:lastPrinted>2022-06-06T08:40:00Z</cp:lastPrinted>
  <dcterms:modified xsi:type="dcterms:W3CDTF">2022-06-06T09:26:57Z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0EF11FEC315F4074AFF18CC373C78217</vt:lpwstr>
  </property>
</Properties>
</file>