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财金集团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公开选聘职业经理人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岗位职责及任职资格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  <w:t>一、德州财金城市建设发展有限公司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总经理岗位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adjustRightInd/>
        <w:snapToGrid w:val="0"/>
        <w:spacing w:line="560" w:lineRule="exact"/>
        <w:ind w:firstLine="640" w:firstLineChars="200"/>
        <w:rPr>
          <w:rFonts w:hint="default" w:ascii="Times New Roman" w:eastAsia="仿宋_GB2312"/>
        </w:rPr>
      </w:pPr>
      <w:r>
        <w:rPr>
          <w:rFonts w:hint="default" w:ascii="Times New Roman" w:eastAsia="楷体_GB2312"/>
          <w:color w:val="auto"/>
          <w:kern w:val="2"/>
          <w:sz w:val="32"/>
          <w:szCs w:val="32"/>
        </w:rPr>
        <w:t>1.岗位职责。</w:t>
      </w:r>
      <w:r>
        <w:rPr>
          <w:rFonts w:hint="default" w:ascii="Times New Roman" w:eastAsia="黑体"/>
          <w:color w:val="auto"/>
          <w:kern w:val="2"/>
          <w:sz w:val="32"/>
          <w:szCs w:val="32"/>
        </w:rPr>
        <w:t>一是</w:t>
      </w:r>
      <w:r>
        <w:rPr>
          <w:rFonts w:hint="default" w:ascii="Times New Roman" w:eastAsia="仿宋_GB2312"/>
          <w:color w:val="auto"/>
          <w:kern w:val="2"/>
          <w:sz w:val="32"/>
          <w:szCs w:val="32"/>
        </w:rPr>
        <w:t>制</w:t>
      </w:r>
      <w:r>
        <w:rPr>
          <w:rFonts w:ascii="Times New Roman" w:eastAsia="仿宋_GB2312"/>
          <w:color w:val="auto"/>
          <w:kern w:val="2"/>
          <w:sz w:val="32"/>
          <w:szCs w:val="32"/>
        </w:rPr>
        <w:t>订</w:t>
      </w:r>
      <w:r>
        <w:rPr>
          <w:rFonts w:hint="default" w:ascii="Times New Roman" w:eastAsia="仿宋_GB2312"/>
          <w:color w:val="auto"/>
          <w:kern w:val="2"/>
          <w:sz w:val="32"/>
          <w:szCs w:val="32"/>
        </w:rPr>
        <w:t>项目开发计划、年度经营计划及年度经营目标，并做好年度预算、统筹资源配置；</w:t>
      </w:r>
      <w:r>
        <w:rPr>
          <w:rFonts w:hint="default" w:ascii="Times New Roman" w:eastAsia="黑体"/>
          <w:color w:val="auto"/>
          <w:kern w:val="2"/>
          <w:sz w:val="32"/>
          <w:szCs w:val="32"/>
        </w:rPr>
        <w:t>二是</w:t>
      </w:r>
      <w:r>
        <w:rPr>
          <w:rFonts w:hint="default" w:ascii="Times New Roman" w:eastAsia="仿宋_GB2312"/>
          <w:color w:val="auto"/>
          <w:kern w:val="2"/>
          <w:sz w:val="32"/>
          <w:szCs w:val="32"/>
        </w:rPr>
        <w:t>负责主持、召集、解决在设计、配套与施工等过程中出现的技术问题，审查专业设计图纸，对建筑方案、建筑结构与构造、建筑材料和建筑技术等提出处理意见；</w:t>
      </w:r>
      <w:r>
        <w:rPr>
          <w:rFonts w:hint="default" w:ascii="Times New Roman" w:eastAsia="黑体"/>
          <w:color w:val="auto"/>
          <w:kern w:val="2"/>
          <w:sz w:val="32"/>
          <w:szCs w:val="32"/>
        </w:rPr>
        <w:t>三是</w:t>
      </w:r>
      <w:r>
        <w:rPr>
          <w:rFonts w:hint="default" w:ascii="Times New Roman" w:eastAsia="仿宋_GB2312"/>
          <w:color w:val="auto"/>
          <w:kern w:val="2"/>
          <w:sz w:val="32"/>
          <w:szCs w:val="32"/>
        </w:rPr>
        <w:t>负责对施工进度进行严格控制，制定项目总进度计划；</w:t>
      </w:r>
      <w:r>
        <w:rPr>
          <w:rFonts w:hint="default" w:ascii="Times New Roman" w:eastAsia="黑体"/>
          <w:color w:val="auto"/>
          <w:kern w:val="2"/>
          <w:sz w:val="32"/>
          <w:szCs w:val="32"/>
        </w:rPr>
        <w:t>四是</w:t>
      </w:r>
      <w:r>
        <w:rPr>
          <w:rFonts w:hint="default" w:ascii="Times New Roman" w:eastAsia="仿宋_GB2312"/>
          <w:color w:val="auto"/>
          <w:kern w:val="2"/>
          <w:sz w:val="32"/>
          <w:szCs w:val="32"/>
        </w:rPr>
        <w:t>负责对项目的规划、设计与施工的成本控制；</w:t>
      </w:r>
      <w:r>
        <w:rPr>
          <w:rFonts w:hint="default" w:ascii="Times New Roman" w:eastAsia="黑体"/>
          <w:color w:val="auto"/>
          <w:kern w:val="2"/>
          <w:sz w:val="32"/>
          <w:szCs w:val="32"/>
        </w:rPr>
        <w:t>五是</w:t>
      </w:r>
      <w:r>
        <w:rPr>
          <w:rFonts w:ascii="仿宋_GB2312" w:eastAsia="仿宋_GB2312"/>
          <w:color w:val="auto"/>
          <w:kern w:val="2"/>
          <w:sz w:val="32"/>
          <w:szCs w:val="32"/>
        </w:rPr>
        <w:t>负责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协调</w:t>
      </w:r>
      <w:r>
        <w:rPr>
          <w:rFonts w:hint="default" w:ascii="Times New Roman" w:eastAsia="仿宋_GB2312"/>
          <w:color w:val="auto"/>
          <w:kern w:val="2"/>
          <w:sz w:val="32"/>
          <w:szCs w:val="32"/>
        </w:rPr>
        <w:t>公司和政府各相关职能部门关系；</w:t>
      </w:r>
      <w:r>
        <w:rPr>
          <w:rFonts w:hint="default" w:ascii="Times New Roman" w:eastAsia="黑体"/>
          <w:color w:val="auto"/>
          <w:kern w:val="2"/>
          <w:sz w:val="32"/>
          <w:szCs w:val="32"/>
        </w:rPr>
        <w:t>六是</w:t>
      </w:r>
      <w:r>
        <w:rPr>
          <w:rFonts w:hint="default" w:ascii="Times New Roman" w:eastAsia="仿宋_GB2312"/>
          <w:color w:val="auto"/>
          <w:kern w:val="2"/>
          <w:sz w:val="32"/>
          <w:szCs w:val="32"/>
        </w:rPr>
        <w:t>负责项目的成本管控，编制目标成本并根据目标成本推进项目成本管理；</w:t>
      </w:r>
      <w:r>
        <w:rPr>
          <w:rFonts w:hint="default" w:ascii="Times New Roman" w:eastAsia="黑体"/>
          <w:color w:val="auto"/>
          <w:kern w:val="2"/>
          <w:sz w:val="32"/>
          <w:szCs w:val="32"/>
        </w:rPr>
        <w:t>七是</w:t>
      </w:r>
      <w:r>
        <w:rPr>
          <w:rFonts w:hint="default" w:ascii="Times New Roman" w:eastAsia="仿宋_GB2312"/>
          <w:color w:val="auto"/>
          <w:kern w:val="2"/>
          <w:sz w:val="32"/>
          <w:szCs w:val="32"/>
        </w:rPr>
        <w:t>负责项目前期、设计、工程等各项合同的审核，参与合同谈判、制订及管理工作；</w:t>
      </w:r>
      <w:r>
        <w:rPr>
          <w:rFonts w:hint="default" w:ascii="Times New Roman" w:eastAsia="黑体"/>
          <w:color w:val="auto"/>
          <w:kern w:val="2"/>
          <w:sz w:val="32"/>
          <w:szCs w:val="32"/>
        </w:rPr>
        <w:t>八是</w:t>
      </w:r>
      <w:r>
        <w:rPr>
          <w:rFonts w:hint="default" w:ascii="Times New Roman" w:eastAsia="仿宋_GB2312"/>
          <w:color w:val="auto"/>
          <w:kern w:val="2"/>
          <w:sz w:val="32"/>
          <w:szCs w:val="32"/>
        </w:rPr>
        <w:t>负责根据设计图纸审核工程概（预）算，工程签证、设计变更价格的核定，分析成本差异，并向公司提出成本报告；</w:t>
      </w:r>
      <w:r>
        <w:rPr>
          <w:rFonts w:hint="default" w:ascii="Times New Roman" w:eastAsia="黑体"/>
          <w:color w:val="auto"/>
          <w:kern w:val="2"/>
          <w:sz w:val="32"/>
          <w:szCs w:val="32"/>
        </w:rPr>
        <w:t>九是</w:t>
      </w:r>
      <w:r>
        <w:rPr>
          <w:rFonts w:hint="default" w:ascii="Times New Roman" w:eastAsia="仿宋_GB2312"/>
          <w:color w:val="auto"/>
          <w:kern w:val="2"/>
          <w:sz w:val="32"/>
          <w:szCs w:val="32"/>
        </w:rPr>
        <w:t>参与投标单位资格预审，组织进行开标、评标与定标等工作；</w:t>
      </w:r>
      <w:r>
        <w:rPr>
          <w:rFonts w:hint="default" w:ascii="Times New Roman" w:eastAsia="黑体"/>
          <w:color w:val="auto"/>
          <w:kern w:val="2"/>
          <w:sz w:val="32"/>
          <w:szCs w:val="32"/>
        </w:rPr>
        <w:t>十是</w:t>
      </w:r>
      <w:r>
        <w:rPr>
          <w:rFonts w:hint="default" w:ascii="Times New Roman" w:eastAsia="仿宋_GB2312"/>
          <w:color w:val="auto"/>
          <w:kern w:val="2"/>
          <w:sz w:val="32"/>
          <w:szCs w:val="32"/>
        </w:rPr>
        <w:t>统筹制定和调整销售计划，落实全年销售计划和回款目标。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2.任职资格。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年龄不超过45岁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（1977年4月30日以后出生），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特别优秀的可适当放宽，具有正常履行职责的身体条件；大学本科及以上文化程度；有较强的领导能力、团队管理能力，在央企、地方国企或知名大中型房地产企业担任中层正职及以上管理岗位（分管工程建设、房地产开发方向）5年以上；具有敏锐的商业触觉，强烈的事业心和责任感、团队合作精神和积极主动的工作态度；具备较强的专业技术能力，持有一级建造师、监理工程师、一级造价师等职业资格证书，或者具有工程或经济类副高级以上职称者优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  <w:t>二、德州财金创业发展有限公司副总经理岗位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1.岗位职责。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一是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拓展符合公司产业投资规划、具有发展前景的项目资源，牵头项目投资的分析、接洽、考察、尽职调查、谈判、协议签订、投资交割等工作；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负责项目投后管理，持续跟踪被投项目经营情况，积极为被投项目链接政府、金融资源，服务项目发展；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负责与同行业、金融机构及中介机构等有关机构接洽，建立广泛的合作渠道；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四是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负责丰富项目储备库，拓展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政府部门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、园区管委会、招商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引资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等项目渠道；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五是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围绕新能源新材料、医疗健康、高端制造等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项目投资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、园区运营、行业政策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进行持续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2.任职资格。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年龄不超过45岁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（1977年4月30日以后出生），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特别优秀的可适当放宽，具有正常履行职责的身体条件；大学本科及以上文化程度；具有5年以上金融、投资行业工作经验；有较强的领导能力、团队管理能力，担任股权投资基金、知名金融机构或大型企业集团等相关机构部门（或项目）负责人及以上职务3年以上；拥有丰富的同行业、金融、券商等合作渠道；在新能源、新材料、医疗健康、高端制造等行业或领域长期深耕、具有研究专长或者有深刻认识者优先；拥有上市公司并购、定增项目经验</w:t>
      </w:r>
      <w:r>
        <w:rPr>
          <w:rFonts w:hint="eastAsia" w:asci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者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优先。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  <w:t>三、德州新基建投资控股有限公司副总经理岗位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1.岗位职责。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制定公司发展战略，制定技术研发战略规划并监督执行，制定、修订和完善公司各类技术标准，为公司经营发展提供建设性意见；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牵头对接政府部门和合作企业，结合宏观政策和行业趋势，熟练掌握运用市场洞察主流方法论，指导业务部门开展市场调研，输出技术、产品、商业模式实施方案，快速抓取并实现市场机会；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牵头对接合作企业、高校、科研院所等机构开展项目合作及联合研究，建设人才成长体系，制定和完善考核功能，培育专业技术团队，提高公司专业化水平；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四是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制定公司品牌战略，建立和维护媒体资源关系，为政府输出产业规划及产业政策的编制，提高公司行业影响力；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五是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负责申请各类政策支持等；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六是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制定公司全年预算方案，负责公司全面的业绩指标和管理指标。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2.任职资格。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年龄不超过45岁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（1977年4月30日以后出生），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特别优秀的可适当放宽，具有正常履行职责的身体条件；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大学本科及以上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文化程度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；有5年及以上大中型国有企业、行业头部企业工作资历；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有较强的领导能力、团队管理能力，曾担任部门（或项目）负责人及以上职务3年以上；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具备新型智慧城市建设、数据产业发展等领域大型项目开发运维经验；在数字经济、信息技术、网络安全、大数据、智能制造、工业互联网等领域具备产业分析和研究能力的优先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  <w:t>四、山东国鑫城市服务有限公司副总经理岗位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1.岗位职责。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一是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负责项目开发及运营管理工作；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负责公司管理制度的完善及落实；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负责制定公司品牌战略，提升公司品牌形象，提高公司行业影响力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2.任职资格。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年龄不超过45岁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（1977年4月30日以后出生），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特别优秀的可适当放宽，具有正常履行职责的身体条件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；大学专科及以上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文化程度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；具有5年以上物业管理相关工作经验，在大中型物业项目中曾担任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部门（或项目）负责人及以上职务3年以上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；熟悉物业管理相关法规，善于物业项目组建、经营及租赁管理；具有较强的沟通能力与创新精神，能够承受较大工作压力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五、德州财金智慧农业科技有限公司销售总监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1.岗位职责。</w:t>
      </w:r>
      <w:r>
        <w:rPr>
          <w:rFonts w:hint="default" w:ascii="Times New Roman" w:hAnsi="Times New Roman" w:eastAsia="黑体" w:cs="Times New Roman"/>
          <w:sz w:val="32"/>
          <w:szCs w:val="40"/>
          <w:highlight w:val="none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制定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农产品销售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开发计划、年度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销售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计划及年度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销售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目标，并做好统筹资源配置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根据公司及市场实际情况及时调整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营销策略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eastAsia="zh-CN"/>
        </w:rPr>
        <w:t>；</w:t>
      </w:r>
      <w:r>
        <w:rPr>
          <w:rFonts w:hint="default" w:ascii="Times New Roman" w:hAnsi="Times New Roman" w:eastAsia="黑体" w:cs="Times New Roman"/>
          <w:sz w:val="32"/>
          <w:szCs w:val="40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定期对市场营销环境、目标、计划、业务活动进行核查分析，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制定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预防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方案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和纠正措施，确保完成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销售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目标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eastAsia="zh-CN"/>
        </w:rPr>
        <w:t>；</w:t>
      </w:r>
      <w:r>
        <w:rPr>
          <w:rFonts w:hint="default" w:ascii="Times New Roman" w:hAnsi="Times New Roman" w:eastAsia="黑体" w:cs="Times New Roman"/>
          <w:sz w:val="32"/>
          <w:szCs w:val="40"/>
          <w:highlight w:val="none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负责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协调处理农产品销售中各项问题，并对品种选择、种植、包装提出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意见；</w:t>
      </w:r>
      <w:r>
        <w:rPr>
          <w:rFonts w:hint="default" w:ascii="Times New Roman" w:hAnsi="Times New Roman" w:eastAsia="黑体" w:cs="Times New Roman"/>
          <w:sz w:val="32"/>
          <w:szCs w:val="40"/>
          <w:highlight w:val="none"/>
          <w:lang w:val="en-US" w:eastAsia="zh-CN"/>
        </w:rPr>
        <w:t>四是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负责落实全年回款目标；</w:t>
      </w:r>
      <w:r>
        <w:rPr>
          <w:rFonts w:hint="default" w:ascii="Times New Roman" w:hAnsi="Times New Roman" w:eastAsia="黑体" w:cs="Times New Roman"/>
          <w:sz w:val="32"/>
          <w:szCs w:val="40"/>
          <w:highlight w:val="none"/>
          <w:lang w:val="en-US" w:eastAsia="zh-CN"/>
        </w:rPr>
        <w:t>五是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负责控制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销售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成本；</w:t>
      </w:r>
      <w:r>
        <w:rPr>
          <w:rFonts w:hint="default" w:ascii="Times New Roman" w:hAnsi="Times New Roman" w:eastAsia="黑体" w:cs="Times New Roman"/>
          <w:sz w:val="32"/>
          <w:szCs w:val="40"/>
          <w:highlight w:val="none"/>
          <w:lang w:val="en-US" w:eastAsia="zh-CN"/>
        </w:rPr>
        <w:t>六是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负责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协调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物流、财务等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各相关部门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2.任职资格。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年龄不超过45岁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（1977年4月30日以后出生），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特别优秀的可适当放宽，具有正常履行职责的身体条件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；大学专科及以上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文化程度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有较强的领导能力、团队管理能力，在央企、地方国企或知名大型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农业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企业担任中层正职（分管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销售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方向）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年及以上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成功操盘过农产品订单种植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；具备丰富的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设施农业农产品销售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管理经验；具备较强的协调沟通能力，熟悉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新零售、商超等客户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，具备一定的市场资源人脉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具有敏锐的商业触觉，强烈的事业心和责任感、团队合作精神和积极主动的工作态度，对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农产品销售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管理有系统的实践经验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六、德州数字城市建设运营有限公司副总经理岗位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1.岗位职责。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一是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制定公司营运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策略，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定期对各项目进行巡查、监督、分析，制订及检查各项营运流程，解决重大营运管理问题；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二是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制定公司的经营目标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全面统筹、指导各部门组织实施提高业绩的相关计划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确保完成各项业绩指标；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三是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密切关注市场动态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及时组织市场调研；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四是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负责公司团队建设及员工专业技能提升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做好员工的日常管理工作。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2.任职资格。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年龄不超过45岁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（1977年4月30日以后出生），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特别优秀的可适当放宽，具有正常履行职责的身体条件；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大学本科及以上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文化程度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；具有8年以上信息化企业管理工作经验；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有较强的领导能力、团队管理能力，曾担任部门（或项目）负责人及以上职务3年以上；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具备较强的智慧城市、系统集成项目管理运营经验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对市场营运工作有一定经验，有较强的市场感知能力和把握市场方向的能力，熟悉智慧城市行业动态及运营发展趋势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sectPr>
      <w:footerReference r:id="rId3" w:type="default"/>
      <w:pgSz w:w="11906" w:h="16838"/>
      <w:pgMar w:top="1898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NIJIF+SimHei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NDM2MGNlNDFiODMyMDk3NTY2Y2Y2YzM2MzRiNmUifQ=="/>
  </w:docVars>
  <w:rsids>
    <w:rsidRoot w:val="00382924"/>
    <w:rsid w:val="00382924"/>
    <w:rsid w:val="00986687"/>
    <w:rsid w:val="00B04CBA"/>
    <w:rsid w:val="01A324E9"/>
    <w:rsid w:val="01F71895"/>
    <w:rsid w:val="02256406"/>
    <w:rsid w:val="022D55D4"/>
    <w:rsid w:val="023708EA"/>
    <w:rsid w:val="032A2777"/>
    <w:rsid w:val="03AF68C9"/>
    <w:rsid w:val="043526F6"/>
    <w:rsid w:val="04B521A5"/>
    <w:rsid w:val="053C5989"/>
    <w:rsid w:val="05922083"/>
    <w:rsid w:val="05C817B7"/>
    <w:rsid w:val="06703083"/>
    <w:rsid w:val="06791CA9"/>
    <w:rsid w:val="06C66995"/>
    <w:rsid w:val="078E77C1"/>
    <w:rsid w:val="07B7233C"/>
    <w:rsid w:val="07C5217C"/>
    <w:rsid w:val="097B4B23"/>
    <w:rsid w:val="098430EB"/>
    <w:rsid w:val="09B039F5"/>
    <w:rsid w:val="0A0E6374"/>
    <w:rsid w:val="0A5323D9"/>
    <w:rsid w:val="0A6C6633"/>
    <w:rsid w:val="0AC81524"/>
    <w:rsid w:val="0AE64DB6"/>
    <w:rsid w:val="0B2B2DEA"/>
    <w:rsid w:val="0B7D5B27"/>
    <w:rsid w:val="0BBA039B"/>
    <w:rsid w:val="0C8A23F2"/>
    <w:rsid w:val="0D670F49"/>
    <w:rsid w:val="0D960FF5"/>
    <w:rsid w:val="0E344A33"/>
    <w:rsid w:val="0E6708C9"/>
    <w:rsid w:val="0EF425D6"/>
    <w:rsid w:val="10337733"/>
    <w:rsid w:val="106B3CFD"/>
    <w:rsid w:val="1138019C"/>
    <w:rsid w:val="117A2192"/>
    <w:rsid w:val="11B457CD"/>
    <w:rsid w:val="11C95E98"/>
    <w:rsid w:val="11F01B8A"/>
    <w:rsid w:val="12DC0C75"/>
    <w:rsid w:val="132E3038"/>
    <w:rsid w:val="134162D3"/>
    <w:rsid w:val="13626A8A"/>
    <w:rsid w:val="1384083F"/>
    <w:rsid w:val="1395430E"/>
    <w:rsid w:val="151D593A"/>
    <w:rsid w:val="1578375B"/>
    <w:rsid w:val="15A158D4"/>
    <w:rsid w:val="16EC5D52"/>
    <w:rsid w:val="176A309B"/>
    <w:rsid w:val="17720B15"/>
    <w:rsid w:val="17FE040C"/>
    <w:rsid w:val="18617139"/>
    <w:rsid w:val="193A4619"/>
    <w:rsid w:val="193E706C"/>
    <w:rsid w:val="196D5955"/>
    <w:rsid w:val="19827EAF"/>
    <w:rsid w:val="19AA4978"/>
    <w:rsid w:val="1A870AF1"/>
    <w:rsid w:val="1B9C08F1"/>
    <w:rsid w:val="1BB4068B"/>
    <w:rsid w:val="1BBD20A5"/>
    <w:rsid w:val="1BC97265"/>
    <w:rsid w:val="1BF0758D"/>
    <w:rsid w:val="1C21507C"/>
    <w:rsid w:val="1C235785"/>
    <w:rsid w:val="1C785C06"/>
    <w:rsid w:val="1C8036FB"/>
    <w:rsid w:val="1D552DD9"/>
    <w:rsid w:val="1E6C070D"/>
    <w:rsid w:val="1EA65E58"/>
    <w:rsid w:val="1F374545"/>
    <w:rsid w:val="1F7F6A1A"/>
    <w:rsid w:val="1F8B2AE2"/>
    <w:rsid w:val="1F9B7D85"/>
    <w:rsid w:val="204752C1"/>
    <w:rsid w:val="20BA0D1C"/>
    <w:rsid w:val="20FE4B81"/>
    <w:rsid w:val="21184729"/>
    <w:rsid w:val="214C6128"/>
    <w:rsid w:val="21876015"/>
    <w:rsid w:val="21A165ED"/>
    <w:rsid w:val="22AA770A"/>
    <w:rsid w:val="22C52943"/>
    <w:rsid w:val="23053317"/>
    <w:rsid w:val="23AB7340"/>
    <w:rsid w:val="23B3797F"/>
    <w:rsid w:val="23E94C96"/>
    <w:rsid w:val="24392561"/>
    <w:rsid w:val="249F70AA"/>
    <w:rsid w:val="24CF0A64"/>
    <w:rsid w:val="25AD7675"/>
    <w:rsid w:val="26741271"/>
    <w:rsid w:val="26A43227"/>
    <w:rsid w:val="26CA081E"/>
    <w:rsid w:val="26D560F2"/>
    <w:rsid w:val="26D712AB"/>
    <w:rsid w:val="26E11026"/>
    <w:rsid w:val="26E85654"/>
    <w:rsid w:val="273E043A"/>
    <w:rsid w:val="273E57EA"/>
    <w:rsid w:val="27CF0BCA"/>
    <w:rsid w:val="27F84A8D"/>
    <w:rsid w:val="285F7782"/>
    <w:rsid w:val="28684EB2"/>
    <w:rsid w:val="28AA6D0E"/>
    <w:rsid w:val="2900009D"/>
    <w:rsid w:val="290D4B5D"/>
    <w:rsid w:val="293A5146"/>
    <w:rsid w:val="29B66AFB"/>
    <w:rsid w:val="29E47AC9"/>
    <w:rsid w:val="2A393A71"/>
    <w:rsid w:val="2A573981"/>
    <w:rsid w:val="2ACD37C6"/>
    <w:rsid w:val="2AE45A7A"/>
    <w:rsid w:val="2B0870B6"/>
    <w:rsid w:val="2B97321C"/>
    <w:rsid w:val="2B9C4B6B"/>
    <w:rsid w:val="2C1D0F66"/>
    <w:rsid w:val="2C8C6665"/>
    <w:rsid w:val="2C986926"/>
    <w:rsid w:val="2C9D3A89"/>
    <w:rsid w:val="2D300825"/>
    <w:rsid w:val="2D894753"/>
    <w:rsid w:val="2E064265"/>
    <w:rsid w:val="2EEE6E0F"/>
    <w:rsid w:val="2F323301"/>
    <w:rsid w:val="2F8D167D"/>
    <w:rsid w:val="2FE61AFA"/>
    <w:rsid w:val="2FF22024"/>
    <w:rsid w:val="306B6744"/>
    <w:rsid w:val="317B1CC1"/>
    <w:rsid w:val="31A87524"/>
    <w:rsid w:val="326C3E23"/>
    <w:rsid w:val="32BE7663"/>
    <w:rsid w:val="32D03B5B"/>
    <w:rsid w:val="333C60DB"/>
    <w:rsid w:val="33987A7D"/>
    <w:rsid w:val="33C30645"/>
    <w:rsid w:val="33FF3813"/>
    <w:rsid w:val="345E6BEF"/>
    <w:rsid w:val="346911EC"/>
    <w:rsid w:val="3472115D"/>
    <w:rsid w:val="35A3072E"/>
    <w:rsid w:val="35B70E87"/>
    <w:rsid w:val="35C16E06"/>
    <w:rsid w:val="36083333"/>
    <w:rsid w:val="36865358"/>
    <w:rsid w:val="36D30AAB"/>
    <w:rsid w:val="36E3504D"/>
    <w:rsid w:val="36FB6635"/>
    <w:rsid w:val="370377E9"/>
    <w:rsid w:val="38AA5930"/>
    <w:rsid w:val="39032B52"/>
    <w:rsid w:val="392A6762"/>
    <w:rsid w:val="39A2560E"/>
    <w:rsid w:val="3B831F65"/>
    <w:rsid w:val="3B994B47"/>
    <w:rsid w:val="3BFC3338"/>
    <w:rsid w:val="3C6F1E3A"/>
    <w:rsid w:val="3CFA10AB"/>
    <w:rsid w:val="3DC868CB"/>
    <w:rsid w:val="3DCC25ED"/>
    <w:rsid w:val="3E5E2963"/>
    <w:rsid w:val="3E5E3444"/>
    <w:rsid w:val="3EB704B0"/>
    <w:rsid w:val="3F19301C"/>
    <w:rsid w:val="3F346E68"/>
    <w:rsid w:val="3F5A3882"/>
    <w:rsid w:val="4035638C"/>
    <w:rsid w:val="40A52879"/>
    <w:rsid w:val="40D90E55"/>
    <w:rsid w:val="40F16757"/>
    <w:rsid w:val="41B43772"/>
    <w:rsid w:val="431757A4"/>
    <w:rsid w:val="436324D1"/>
    <w:rsid w:val="43E32D2F"/>
    <w:rsid w:val="44A43122"/>
    <w:rsid w:val="451F3393"/>
    <w:rsid w:val="453644E7"/>
    <w:rsid w:val="455F2934"/>
    <w:rsid w:val="4571426E"/>
    <w:rsid w:val="45723048"/>
    <w:rsid w:val="458375A5"/>
    <w:rsid w:val="459A54C3"/>
    <w:rsid w:val="45BA31EE"/>
    <w:rsid w:val="45E561F9"/>
    <w:rsid w:val="461D67ED"/>
    <w:rsid w:val="46284E56"/>
    <w:rsid w:val="462B096D"/>
    <w:rsid w:val="4633024D"/>
    <w:rsid w:val="46475563"/>
    <w:rsid w:val="464D74C5"/>
    <w:rsid w:val="46587201"/>
    <w:rsid w:val="468500EC"/>
    <w:rsid w:val="469A3425"/>
    <w:rsid w:val="46A23435"/>
    <w:rsid w:val="46B051FF"/>
    <w:rsid w:val="46CB1D09"/>
    <w:rsid w:val="46D87F55"/>
    <w:rsid w:val="4701521A"/>
    <w:rsid w:val="47B90A0F"/>
    <w:rsid w:val="4851209B"/>
    <w:rsid w:val="486F6ED7"/>
    <w:rsid w:val="487C423E"/>
    <w:rsid w:val="48BD7D22"/>
    <w:rsid w:val="48DD4AD5"/>
    <w:rsid w:val="49283AC3"/>
    <w:rsid w:val="49A25995"/>
    <w:rsid w:val="4A62306D"/>
    <w:rsid w:val="4A7873B4"/>
    <w:rsid w:val="4AF82F5F"/>
    <w:rsid w:val="4B427C4A"/>
    <w:rsid w:val="4B6E1976"/>
    <w:rsid w:val="4BC55205"/>
    <w:rsid w:val="4C0630AF"/>
    <w:rsid w:val="4C155088"/>
    <w:rsid w:val="4CD107A2"/>
    <w:rsid w:val="4D241CFD"/>
    <w:rsid w:val="4D756665"/>
    <w:rsid w:val="4DBE3EFF"/>
    <w:rsid w:val="4DE84504"/>
    <w:rsid w:val="4EBF15B9"/>
    <w:rsid w:val="4ED67389"/>
    <w:rsid w:val="4EFA1914"/>
    <w:rsid w:val="4F026547"/>
    <w:rsid w:val="4F142F57"/>
    <w:rsid w:val="4F652ADE"/>
    <w:rsid w:val="4F9507D6"/>
    <w:rsid w:val="503C5F57"/>
    <w:rsid w:val="51AF6CB6"/>
    <w:rsid w:val="51DD7F13"/>
    <w:rsid w:val="51F644ED"/>
    <w:rsid w:val="51FB3930"/>
    <w:rsid w:val="5240028F"/>
    <w:rsid w:val="528944AB"/>
    <w:rsid w:val="53983AA9"/>
    <w:rsid w:val="53986882"/>
    <w:rsid w:val="53E2508C"/>
    <w:rsid w:val="53F538F7"/>
    <w:rsid w:val="5413297B"/>
    <w:rsid w:val="544E4B14"/>
    <w:rsid w:val="54AF45A2"/>
    <w:rsid w:val="54C33BA9"/>
    <w:rsid w:val="54ED6A76"/>
    <w:rsid w:val="54F0021F"/>
    <w:rsid w:val="568077EF"/>
    <w:rsid w:val="56AD4B11"/>
    <w:rsid w:val="576D4EC6"/>
    <w:rsid w:val="57961B77"/>
    <w:rsid w:val="58091C48"/>
    <w:rsid w:val="580C520A"/>
    <w:rsid w:val="582A4A7C"/>
    <w:rsid w:val="58882E88"/>
    <w:rsid w:val="58A30229"/>
    <w:rsid w:val="58AA2D68"/>
    <w:rsid w:val="593E37DC"/>
    <w:rsid w:val="59A42099"/>
    <w:rsid w:val="5A9516D0"/>
    <w:rsid w:val="5A9F0013"/>
    <w:rsid w:val="5AD03605"/>
    <w:rsid w:val="5B3B4510"/>
    <w:rsid w:val="5B435C80"/>
    <w:rsid w:val="5B6339F0"/>
    <w:rsid w:val="5BA666C2"/>
    <w:rsid w:val="5BD31C73"/>
    <w:rsid w:val="5BEA0B8E"/>
    <w:rsid w:val="5CEA04F0"/>
    <w:rsid w:val="5D027239"/>
    <w:rsid w:val="5D3D1723"/>
    <w:rsid w:val="5D8D36EA"/>
    <w:rsid w:val="5DC22F1E"/>
    <w:rsid w:val="5DC95F90"/>
    <w:rsid w:val="5DEB3C39"/>
    <w:rsid w:val="5E08087F"/>
    <w:rsid w:val="5E6D4B86"/>
    <w:rsid w:val="5F140D8C"/>
    <w:rsid w:val="5F261022"/>
    <w:rsid w:val="60061320"/>
    <w:rsid w:val="60346A49"/>
    <w:rsid w:val="604162CA"/>
    <w:rsid w:val="608A236F"/>
    <w:rsid w:val="61F51EB9"/>
    <w:rsid w:val="62804343"/>
    <w:rsid w:val="62EA10C7"/>
    <w:rsid w:val="63CE4319"/>
    <w:rsid w:val="63F96A22"/>
    <w:rsid w:val="643D08D4"/>
    <w:rsid w:val="64551DA4"/>
    <w:rsid w:val="65B01612"/>
    <w:rsid w:val="66252190"/>
    <w:rsid w:val="66331DC3"/>
    <w:rsid w:val="666269CB"/>
    <w:rsid w:val="66901FBD"/>
    <w:rsid w:val="66D633C3"/>
    <w:rsid w:val="66DB64FB"/>
    <w:rsid w:val="66F75934"/>
    <w:rsid w:val="672071E6"/>
    <w:rsid w:val="67464224"/>
    <w:rsid w:val="67D53EC8"/>
    <w:rsid w:val="67DF4C3C"/>
    <w:rsid w:val="68AF2110"/>
    <w:rsid w:val="694E5EE6"/>
    <w:rsid w:val="69AA533A"/>
    <w:rsid w:val="69CE0BCF"/>
    <w:rsid w:val="6A2763B2"/>
    <w:rsid w:val="6ACD76F4"/>
    <w:rsid w:val="6B2073E1"/>
    <w:rsid w:val="6BC83B9C"/>
    <w:rsid w:val="6C2F5181"/>
    <w:rsid w:val="6C807C85"/>
    <w:rsid w:val="6CBF4E2F"/>
    <w:rsid w:val="6D0C5154"/>
    <w:rsid w:val="6D3035D1"/>
    <w:rsid w:val="6D790D43"/>
    <w:rsid w:val="6D7B0396"/>
    <w:rsid w:val="6D9821A5"/>
    <w:rsid w:val="6E8B4DFD"/>
    <w:rsid w:val="6E9529C7"/>
    <w:rsid w:val="6EDB7958"/>
    <w:rsid w:val="6EFE39FE"/>
    <w:rsid w:val="6F414BB8"/>
    <w:rsid w:val="6F4E1C4B"/>
    <w:rsid w:val="6FF41445"/>
    <w:rsid w:val="70F27735"/>
    <w:rsid w:val="710E1D3F"/>
    <w:rsid w:val="712D0D48"/>
    <w:rsid w:val="717949DA"/>
    <w:rsid w:val="71CB27A5"/>
    <w:rsid w:val="71D267E4"/>
    <w:rsid w:val="73966ECC"/>
    <w:rsid w:val="739C1F83"/>
    <w:rsid w:val="745B012B"/>
    <w:rsid w:val="74B31086"/>
    <w:rsid w:val="750C651B"/>
    <w:rsid w:val="7688574B"/>
    <w:rsid w:val="769D1FBA"/>
    <w:rsid w:val="7772647C"/>
    <w:rsid w:val="77794437"/>
    <w:rsid w:val="781258D3"/>
    <w:rsid w:val="784F737E"/>
    <w:rsid w:val="78B425D4"/>
    <w:rsid w:val="78E75D70"/>
    <w:rsid w:val="7A044199"/>
    <w:rsid w:val="7AE45B3D"/>
    <w:rsid w:val="7AF96E57"/>
    <w:rsid w:val="7B73597D"/>
    <w:rsid w:val="7BC162F6"/>
    <w:rsid w:val="7C3074C7"/>
    <w:rsid w:val="7CB43211"/>
    <w:rsid w:val="7CE51E65"/>
    <w:rsid w:val="7CF86DA0"/>
    <w:rsid w:val="7D110695"/>
    <w:rsid w:val="7D46794D"/>
    <w:rsid w:val="7DEC5584"/>
    <w:rsid w:val="7E4D16C1"/>
    <w:rsid w:val="7E6B567A"/>
    <w:rsid w:val="7F38233D"/>
    <w:rsid w:val="7F6379C9"/>
    <w:rsid w:val="7F7E49ED"/>
    <w:rsid w:val="7FB551AE"/>
    <w:rsid w:val="7FEB2083"/>
    <w:rsid w:val="7FE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</w:pPr>
    <w:rPr>
      <w:rFonts w:hint="eastAsia" w:ascii="GNIJIF+SimHei" w:hAnsi="Times New Roman" w:eastAsia="GNIJIF+SimHei" w:cs="Times New Roman"/>
      <w:color w:val="000000"/>
      <w:sz w:val="24"/>
      <w:lang w:val="en-US" w:eastAsia="zh-CN" w:bidi="ar-SA"/>
    </w:rPr>
  </w:style>
  <w:style w:type="paragraph" w:customStyle="1" w:styleId="3">
    <w:name w:val="正文 New"/>
    <w:basedOn w:val="1"/>
    <w:next w:val="2"/>
    <w:qFormat/>
    <w:uiPriority w:val="0"/>
    <w:rPr>
      <w:kern w:val="0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5454</Words>
  <Characters>5619</Characters>
  <Lines>26</Lines>
  <Paragraphs>7</Paragraphs>
  <TotalTime>18</TotalTime>
  <ScaleCrop>false</ScaleCrop>
  <LinksUpToDate>false</LinksUpToDate>
  <CharactersWithSpaces>5623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2017-02-23T09:29:00Z</dcterms:created>
  <dc:creator>lenovo</dc:creator>
  <cp:lastModifiedBy>米泽1418434955</cp:lastModifiedBy>
  <cp:lastPrinted>2020-03-26T09:51:00Z</cp:lastPrinted>
  <dcterms:modified xsi:type="dcterms:W3CDTF">2022-05-23T06:41:53Z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05EFAB92885944359AA30B798BA8AC26</vt:lpwstr>
  </property>
</Properties>
</file>