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" w:asciiTheme="minorEastAsia" w:hAnsiTheme="minorEastAsia" w:cstheme="minorEastAsia"/>
          <w:b/>
          <w:bCs/>
          <w:sz w:val="32"/>
          <w:szCs w:val="32"/>
          <w:lang w:val="en-US" w:eastAsia="zh-CN"/>
        </w:rPr>
        <w:t>附件4：</w:t>
      </w:r>
    </w:p>
    <w:bookmarkEnd w:id="0"/>
    <w:p>
      <w:pPr>
        <w:ind w:firstLine="636"/>
        <w:jc w:val="center"/>
        <w:rPr>
          <w:rFonts w:hint="eastAsia" w:ascii="仿宋" w:hAnsi="仿宋" w:eastAsia="仿宋" w:cs="仿宋_GB2312"/>
          <w:sz w:val="44"/>
          <w:szCs w:val="44"/>
          <w:lang w:eastAsia="zh-CN"/>
        </w:rPr>
      </w:pP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  <w:t>线上笔试</w:t>
      </w: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  <w:t>考场规则</w:t>
      </w:r>
    </w:p>
    <w:p>
      <w:pPr>
        <w:spacing w:line="590" w:lineRule="exact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sz w:val="32"/>
          <w:szCs w:val="32"/>
        </w:rPr>
        <w:t>考场纪律：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sz w:val="32"/>
          <w:szCs w:val="32"/>
        </w:rPr>
        <w:t>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sz w:val="32"/>
          <w:szCs w:val="32"/>
        </w:rPr>
        <w:t>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，应在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TlhZDM0NTQ4OGIzNDdhMzYzYjM3MTBjYWEzMTg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8DE7038"/>
    <w:rsid w:val="0C3E7A8F"/>
    <w:rsid w:val="0CAA4DBE"/>
    <w:rsid w:val="11427629"/>
    <w:rsid w:val="11BA5F58"/>
    <w:rsid w:val="1225795C"/>
    <w:rsid w:val="12905B84"/>
    <w:rsid w:val="137008EF"/>
    <w:rsid w:val="161812A0"/>
    <w:rsid w:val="17045B72"/>
    <w:rsid w:val="17236C15"/>
    <w:rsid w:val="19970EAB"/>
    <w:rsid w:val="1DE41101"/>
    <w:rsid w:val="21CC1E48"/>
    <w:rsid w:val="2217141C"/>
    <w:rsid w:val="26A7652F"/>
    <w:rsid w:val="291326FE"/>
    <w:rsid w:val="293D0E7E"/>
    <w:rsid w:val="2A2F02C0"/>
    <w:rsid w:val="2C3D26A8"/>
    <w:rsid w:val="2C813843"/>
    <w:rsid w:val="2F9C5934"/>
    <w:rsid w:val="3B5C4B39"/>
    <w:rsid w:val="3B82092A"/>
    <w:rsid w:val="3BBC66F9"/>
    <w:rsid w:val="3BF74F1D"/>
    <w:rsid w:val="3D2834D0"/>
    <w:rsid w:val="402D25AD"/>
    <w:rsid w:val="416E1FC3"/>
    <w:rsid w:val="44B1402F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D2F7BD6"/>
    <w:rsid w:val="70CB230C"/>
    <w:rsid w:val="71A37926"/>
    <w:rsid w:val="72990018"/>
    <w:rsid w:val="732B2AA0"/>
    <w:rsid w:val="73A14ED0"/>
    <w:rsid w:val="748C19FD"/>
    <w:rsid w:val="75612F9F"/>
    <w:rsid w:val="784056A4"/>
    <w:rsid w:val="793D785B"/>
    <w:rsid w:val="7C4052E0"/>
    <w:rsid w:val="7FC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984</Characters>
  <Lines>32</Lines>
  <Paragraphs>9</Paragraphs>
  <TotalTime>15</TotalTime>
  <ScaleCrop>false</ScaleCrop>
  <LinksUpToDate>false</LinksUpToDate>
  <CharactersWithSpaces>994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蓝天碧海</cp:lastModifiedBy>
  <dcterms:modified xsi:type="dcterms:W3CDTF">2022-05-17T07:17:59Z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18E7F9EB01F541E1A071D14A877C3493</vt:lpwstr>
  </property>
</Properties>
</file>