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7" w:rsidRPr="00743A30" w:rsidRDefault="00237DF6" w:rsidP="00743A30">
      <w:pPr>
        <w:ind w:firstLineChars="200" w:firstLine="880"/>
        <w:jc w:val="center"/>
        <w:rPr>
          <w:rFonts w:ascii="方正粗宋简体" w:eastAsia="方正粗宋简体" w:hAnsiTheme="minorEastAsia" w:hint="eastAsia"/>
          <w:sz w:val="44"/>
          <w:szCs w:val="44"/>
        </w:rPr>
      </w:pPr>
      <w:r w:rsidRPr="00743A30">
        <w:rPr>
          <w:rFonts w:ascii="方正粗宋简体" w:eastAsia="方正粗宋简体" w:hAnsiTheme="minorEastAsia" w:hint="eastAsia"/>
          <w:sz w:val="44"/>
          <w:szCs w:val="44"/>
        </w:rPr>
        <w:t>2022</w:t>
      </w:r>
      <w:r w:rsidRPr="00743A30">
        <w:rPr>
          <w:rFonts w:ascii="方正粗宋简体" w:eastAsia="方正粗宋简体" w:hAnsiTheme="minorEastAsia" w:hint="eastAsia"/>
          <w:sz w:val="44"/>
          <w:szCs w:val="44"/>
        </w:rPr>
        <w:t>年桂平市中小学教师公开招聘考试（笔试）疫情防控补充通知</w:t>
      </w:r>
    </w:p>
    <w:p w:rsidR="00C71987" w:rsidRDefault="00C71987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C71987" w:rsidRDefault="00237DF6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根据贵港市新冠肺炎疫情防控指挥部的相关要求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为确保我市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年中小学教师公开招聘考试笔试工作安全进行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我局于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29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日发布了《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>关于配合做好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>2022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>年桂平市中小学教师公开招聘笔试疫情防控工作的公告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》，现作以下补充。</w:t>
      </w:r>
    </w:p>
    <w:p w:rsidR="00C71987" w:rsidRPr="008A5D87" w:rsidRDefault="00237DF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A5D87">
        <w:rPr>
          <w:rFonts w:ascii="黑体" w:eastAsia="黑体" w:hAnsi="黑体" w:hint="eastAsia"/>
          <w:b/>
          <w:sz w:val="32"/>
          <w:szCs w:val="32"/>
        </w:rPr>
        <w:t>一、进入考点防疫要求</w:t>
      </w:r>
    </w:p>
    <w:p w:rsidR="00C71987" w:rsidRDefault="00237D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市外来浔返浔的考生是指从贵港市以外的地区来浔返浔的考生。</w:t>
      </w:r>
    </w:p>
    <w:p w:rsidR="00C71987" w:rsidRDefault="00237D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所有考生的核酸检测均需在广西壮族自治区内的医疗机构完成。</w:t>
      </w:r>
    </w:p>
    <w:p w:rsidR="00C71987" w:rsidRDefault="00237DF6">
      <w:pPr>
        <w:widowControl/>
        <w:shd w:val="clear" w:color="auto" w:fill="FFFFFF"/>
        <w:ind w:firstLineChars="200" w:firstLine="640"/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（三）关于考生广西区内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小时核酸检测有效时间的说明：考生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小时核酸有效开始时间以核酸报告显示时间为准；对于采样时间和检测时间均显示的核酸报告，以采样时间为准；对于核酸检测报告不显示具体时间的，以报告显示日期当日零时计算有效时间。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小时核酸有效截止时间以考生最后一门课程考试结束时间为准。</w:t>
      </w:r>
    </w:p>
    <w:p w:rsidR="00C71987" w:rsidRDefault="00237D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进入考点前所有考生均需提前设置好手机“健康码”、“行程信息”、“核酸结果”三码同屏，便于防疫人员快</w:t>
      </w:r>
      <w:r>
        <w:rPr>
          <w:rFonts w:ascii="仿宋_GB2312" w:eastAsia="仿宋_GB2312" w:hint="eastAsia"/>
          <w:sz w:val="32"/>
          <w:szCs w:val="32"/>
        </w:rPr>
        <w:lastRenderedPageBreak/>
        <w:t>速检查。</w:t>
      </w:r>
    </w:p>
    <w:p w:rsidR="00C71987" w:rsidRDefault="00237DF6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（五）为避免聚集，考生须提前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60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分钟到达考点，按照考点指引配合做好体温检测和身份核验，错峰进入考场。</w:t>
      </w:r>
    </w:p>
    <w:p w:rsidR="00C71987" w:rsidRPr="008A5D87" w:rsidRDefault="00237DF6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8A5D87">
        <w:rPr>
          <w:rFonts w:ascii="黑体" w:eastAsia="黑体" w:hAnsi="黑体" w:cs="宋体" w:hint="eastAsia"/>
          <w:b/>
          <w:kern w:val="0"/>
          <w:sz w:val="32"/>
          <w:szCs w:val="32"/>
        </w:rPr>
        <w:t>二</w:t>
      </w:r>
      <w:r w:rsidRPr="008A5D87">
        <w:rPr>
          <w:rFonts w:ascii="黑体" w:eastAsia="黑体" w:hAnsi="黑体" w:cs="宋体" w:hint="eastAsia"/>
          <w:b/>
          <w:kern w:val="0"/>
          <w:sz w:val="32"/>
          <w:szCs w:val="32"/>
        </w:rPr>
        <w:t>、符合以下条件的考生可以参加考试</w:t>
      </w:r>
    </w:p>
    <w:p w:rsidR="00C71987" w:rsidRDefault="00237DF6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（一）广西健康码、通信大数据行程卡为“双绿码”，且提供广西区内考前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小时新冠肺炎病毒核酸检测阴性报告，现场测量体温低于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37.3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℃方可进入考点参加考试。</w:t>
      </w:r>
    </w:p>
    <w:p w:rsidR="00C71987" w:rsidRDefault="00237DF6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（二）广西健康码、通信大数据行程卡为“双绿码”，现场测量体温低于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37.3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℃，考前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天内解除集中隔离、居家隔离及居家健康监测的考生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须提供社区、隔离场所等出具的解除隔离纸质证明和考试前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天内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次核酸检测阴性报告（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次核酸检测应间隔满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24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方可参加考试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C71987" w:rsidRDefault="00237DF6">
      <w:pPr>
        <w:widowControl/>
        <w:shd w:val="clear" w:color="auto" w:fill="FFFFFF"/>
        <w:ind w:firstLine="480"/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（三）入场检测体温≥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37.3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℃的，广西健康码、通信大数据行程卡为“双绿码”，无中高风险区及所在县城区旅居史，持有广西区内考前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小时新冠肺炎病毒核酸检测阴性报告，经现场医学专业综合评估符合考试条件，考生作出书面承诺后，视考生情况安排到考点备用隔离考场参加考试。</w:t>
      </w:r>
    </w:p>
    <w:p w:rsidR="00C71987" w:rsidRPr="008A5D87" w:rsidRDefault="00237DF6" w:rsidP="00743A30">
      <w:pPr>
        <w:pStyle w:val="a0"/>
        <w:tabs>
          <w:tab w:val="right" w:pos="8306"/>
        </w:tabs>
        <w:ind w:firstLine="643"/>
        <w:rPr>
          <w:rFonts w:ascii="黑体" w:eastAsia="黑体" w:hAnsi="黑体"/>
          <w:b/>
        </w:rPr>
      </w:pPr>
      <w:r w:rsidRPr="008A5D87">
        <w:rPr>
          <w:rFonts w:ascii="黑体" w:eastAsia="黑体" w:hAnsi="黑体" w:hint="eastAsia"/>
          <w:b/>
        </w:rPr>
        <w:t>三、以下考生不得参加考试</w:t>
      </w:r>
      <w:r w:rsidR="00743A30">
        <w:rPr>
          <w:rFonts w:ascii="黑体" w:eastAsia="黑体" w:hAnsi="黑体"/>
          <w:b/>
        </w:rPr>
        <w:tab/>
      </w:r>
    </w:p>
    <w:p w:rsidR="00C71987" w:rsidRDefault="00237DF6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（一）广西健康码、通信大数据行程码非绿码、新冠肺炎确诊病例、疑似病例、无症状感染者及其密切接触者，尚在随访及医学观察期内已治愈出院的确诊病例和已解除集</w:t>
      </w:r>
    </w:p>
    <w:p w:rsidR="00C71987" w:rsidRDefault="00237DF6">
      <w:pPr>
        <w:widowControl/>
        <w:shd w:val="clear" w:color="auto" w:fill="FFFFFF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中隔离医学观察的无症状感染者的考生。</w:t>
      </w:r>
    </w:p>
    <w:p w:rsidR="00C71987" w:rsidRDefault="00237DF6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（二）出现发热、乏力、咳嗽、呼吸困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难、腹泻、味觉退化等身体异常，入场检测体温≥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37.3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℃，且无法提交广西区内考前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小时新冠肺炎病毒核酸检测阴性报告的考生。</w:t>
      </w:r>
    </w:p>
    <w:p w:rsidR="00C71987" w:rsidRDefault="00237DF6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（三）有中高风险地区及其所在县、市、区、旗（直辖市和副省级城市的乡镇或街道）旅居史且尚未完成健康管理的考生。</w:t>
      </w:r>
    </w:p>
    <w:p w:rsidR="00C71987" w:rsidRDefault="00237DF6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（四）正在实施集中隔离、居家隔离或居家健康监测的考生。</w:t>
      </w:r>
    </w:p>
    <w:p w:rsidR="00C71987" w:rsidRDefault="00237DF6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（五）其他经现场医学专业</w:t>
      </w: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综合研判不适宜参加考试的考生。</w:t>
      </w:r>
    </w:p>
    <w:p w:rsidR="00C71987" w:rsidRPr="00F5726F" w:rsidRDefault="00C71987">
      <w:pPr>
        <w:rPr>
          <w:rFonts w:ascii="仿宋_GB2312" w:eastAsia="仿宋_GB2312" w:hint="eastAsia"/>
        </w:rPr>
      </w:pPr>
    </w:p>
    <w:p w:rsidR="00C71987" w:rsidRPr="00F5726F" w:rsidRDefault="00237DF6" w:rsidP="006E5629">
      <w:pPr>
        <w:pStyle w:val="a0"/>
        <w:ind w:rightChars="107" w:right="225" w:firstLineChars="1550" w:firstLine="4960"/>
        <w:jc w:val="center"/>
        <w:rPr>
          <w:rFonts w:ascii="仿宋_GB2312" w:hint="eastAsia"/>
        </w:rPr>
      </w:pPr>
      <w:r w:rsidRPr="00F5726F">
        <w:rPr>
          <w:rFonts w:ascii="仿宋_GB2312" w:hint="eastAsia"/>
        </w:rPr>
        <w:t>桂平市教育局</w:t>
      </w:r>
    </w:p>
    <w:p w:rsidR="00C71987" w:rsidRPr="00F5726F" w:rsidRDefault="00237DF6" w:rsidP="006E5629">
      <w:pPr>
        <w:ind w:rightChars="107" w:right="225" w:firstLineChars="1550" w:firstLine="4960"/>
        <w:jc w:val="center"/>
        <w:rPr>
          <w:rFonts w:ascii="仿宋_GB2312" w:eastAsia="仿宋_GB2312" w:hint="eastAsia"/>
          <w:sz w:val="32"/>
          <w:szCs w:val="32"/>
        </w:rPr>
      </w:pPr>
      <w:r w:rsidRPr="00F5726F">
        <w:rPr>
          <w:rFonts w:ascii="仿宋_GB2312" w:eastAsia="仿宋_GB2312" w:hint="eastAsia"/>
          <w:sz w:val="32"/>
          <w:szCs w:val="32"/>
        </w:rPr>
        <w:t>2022</w:t>
      </w:r>
      <w:r w:rsidRPr="00F5726F">
        <w:rPr>
          <w:rFonts w:ascii="仿宋_GB2312" w:eastAsia="仿宋_GB2312" w:hint="eastAsia"/>
          <w:sz w:val="32"/>
          <w:szCs w:val="32"/>
        </w:rPr>
        <w:t>年</w:t>
      </w:r>
      <w:r w:rsidRPr="00F5726F">
        <w:rPr>
          <w:rFonts w:ascii="仿宋_GB2312" w:eastAsia="仿宋_GB2312" w:hint="eastAsia"/>
          <w:sz w:val="32"/>
          <w:szCs w:val="32"/>
        </w:rPr>
        <w:t>5</w:t>
      </w:r>
      <w:r w:rsidRPr="00F5726F">
        <w:rPr>
          <w:rFonts w:ascii="仿宋_GB2312" w:eastAsia="仿宋_GB2312" w:hint="eastAsia"/>
          <w:sz w:val="32"/>
          <w:szCs w:val="32"/>
        </w:rPr>
        <w:t>月</w:t>
      </w:r>
      <w:r w:rsidRPr="00F5726F">
        <w:rPr>
          <w:rFonts w:ascii="仿宋_GB2312" w:eastAsia="仿宋_GB2312" w:hint="eastAsia"/>
          <w:sz w:val="32"/>
          <w:szCs w:val="32"/>
        </w:rPr>
        <w:t>18</w:t>
      </w:r>
      <w:r w:rsidRPr="00F5726F">
        <w:rPr>
          <w:rFonts w:ascii="仿宋_GB2312" w:eastAsia="仿宋_GB2312" w:hint="eastAsia"/>
          <w:sz w:val="32"/>
          <w:szCs w:val="32"/>
        </w:rPr>
        <w:t>日</w:t>
      </w:r>
    </w:p>
    <w:sectPr w:rsidR="00C71987" w:rsidRPr="00F5726F" w:rsidSect="00C7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F6" w:rsidRDefault="00237DF6" w:rsidP="005E1A48">
      <w:r>
        <w:separator/>
      </w:r>
    </w:p>
  </w:endnote>
  <w:endnote w:type="continuationSeparator" w:id="1">
    <w:p w:rsidR="00237DF6" w:rsidRDefault="00237DF6" w:rsidP="005E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F6" w:rsidRDefault="00237DF6" w:rsidP="005E1A48">
      <w:r>
        <w:separator/>
      </w:r>
    </w:p>
  </w:footnote>
  <w:footnote w:type="continuationSeparator" w:id="1">
    <w:p w:rsidR="00237DF6" w:rsidRDefault="00237DF6" w:rsidP="005E1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wMjAwNmIwOGE2ZTk2Zjk4MGY5Y2EzYmYzMzgwYTAifQ=="/>
  </w:docVars>
  <w:rsids>
    <w:rsidRoot w:val="00EF5612"/>
    <w:rsid w:val="00012F47"/>
    <w:rsid w:val="00052ABB"/>
    <w:rsid w:val="000D132E"/>
    <w:rsid w:val="00106917"/>
    <w:rsid w:val="001563E9"/>
    <w:rsid w:val="00175510"/>
    <w:rsid w:val="00237DF6"/>
    <w:rsid w:val="002605C5"/>
    <w:rsid w:val="00273E8A"/>
    <w:rsid w:val="002F6839"/>
    <w:rsid w:val="00306576"/>
    <w:rsid w:val="00444645"/>
    <w:rsid w:val="004678C9"/>
    <w:rsid w:val="004745BF"/>
    <w:rsid w:val="00492F83"/>
    <w:rsid w:val="004B0EAE"/>
    <w:rsid w:val="00510E9B"/>
    <w:rsid w:val="0054087D"/>
    <w:rsid w:val="005610C7"/>
    <w:rsid w:val="00571241"/>
    <w:rsid w:val="005E1A48"/>
    <w:rsid w:val="006C4B43"/>
    <w:rsid w:val="006D2276"/>
    <w:rsid w:val="006E5629"/>
    <w:rsid w:val="006F057D"/>
    <w:rsid w:val="0071203A"/>
    <w:rsid w:val="00743A30"/>
    <w:rsid w:val="00770429"/>
    <w:rsid w:val="007755F6"/>
    <w:rsid w:val="007831BE"/>
    <w:rsid w:val="00896861"/>
    <w:rsid w:val="008A5D87"/>
    <w:rsid w:val="009161A4"/>
    <w:rsid w:val="00965458"/>
    <w:rsid w:val="009C2A5A"/>
    <w:rsid w:val="009D3636"/>
    <w:rsid w:val="00A111B6"/>
    <w:rsid w:val="00BF10D0"/>
    <w:rsid w:val="00C000B9"/>
    <w:rsid w:val="00C71987"/>
    <w:rsid w:val="00DE1D39"/>
    <w:rsid w:val="00EF5612"/>
    <w:rsid w:val="00F5726F"/>
    <w:rsid w:val="00F73CFB"/>
    <w:rsid w:val="00FE7CDC"/>
    <w:rsid w:val="0C3D6637"/>
    <w:rsid w:val="30DB33B3"/>
    <w:rsid w:val="4C9B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19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C71987"/>
    <w:pPr>
      <w:spacing w:line="580" w:lineRule="exact"/>
      <w:ind w:firstLineChars="200" w:firstLine="200"/>
    </w:pPr>
    <w:rPr>
      <w:rFonts w:ascii="Times New Roman" w:eastAsia="仿宋_GB2312" w:hAnsi="Times New Roman" w:cstheme="majorBidi"/>
      <w:bCs/>
      <w:sz w:val="32"/>
      <w:szCs w:val="32"/>
    </w:rPr>
  </w:style>
  <w:style w:type="paragraph" w:styleId="a4">
    <w:name w:val="Body Text Indent"/>
    <w:basedOn w:val="a"/>
    <w:link w:val="Char0"/>
    <w:qFormat/>
    <w:rsid w:val="00C71987"/>
    <w:pPr>
      <w:ind w:firstLineChars="200" w:firstLine="560"/>
    </w:pPr>
    <w:rPr>
      <w:rFonts w:eastAsia="仿宋_GB2312"/>
      <w:sz w:val="2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71987"/>
    <w:rPr>
      <w:sz w:val="18"/>
      <w:szCs w:val="18"/>
    </w:rPr>
  </w:style>
  <w:style w:type="paragraph" w:styleId="a6">
    <w:name w:val="footer"/>
    <w:basedOn w:val="a"/>
    <w:link w:val="Char2"/>
    <w:qFormat/>
    <w:rsid w:val="00C719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qFormat/>
    <w:rsid w:val="00C719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C7198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1"/>
    <w:uiPriority w:val="22"/>
    <w:qFormat/>
    <w:rsid w:val="00C71987"/>
    <w:rPr>
      <w:b/>
      <w:bCs/>
    </w:rPr>
  </w:style>
  <w:style w:type="character" w:customStyle="1" w:styleId="Char">
    <w:name w:val="标题 Char"/>
    <w:basedOn w:val="a1"/>
    <w:link w:val="a0"/>
    <w:qFormat/>
    <w:rsid w:val="00C71987"/>
    <w:rPr>
      <w:rFonts w:eastAsia="仿宋_GB2312" w:cstheme="majorBidi"/>
      <w:bCs/>
      <w:kern w:val="2"/>
      <w:sz w:val="32"/>
      <w:szCs w:val="32"/>
    </w:rPr>
  </w:style>
  <w:style w:type="character" w:customStyle="1" w:styleId="Char3">
    <w:name w:val="页眉 Char"/>
    <w:basedOn w:val="a1"/>
    <w:link w:val="a7"/>
    <w:qFormat/>
    <w:rsid w:val="00C71987"/>
    <w:rPr>
      <w:rFonts w:ascii="Calibri" w:hAnsi="Calibri"/>
      <w:kern w:val="2"/>
      <w:sz w:val="18"/>
      <w:szCs w:val="24"/>
    </w:rPr>
  </w:style>
  <w:style w:type="character" w:customStyle="1" w:styleId="Char2">
    <w:name w:val="页脚 Char"/>
    <w:basedOn w:val="a1"/>
    <w:link w:val="a6"/>
    <w:qFormat/>
    <w:rsid w:val="00C71987"/>
    <w:rPr>
      <w:rFonts w:ascii="Calibri" w:hAnsi="Calibri"/>
      <w:kern w:val="2"/>
      <w:sz w:val="18"/>
      <w:szCs w:val="24"/>
    </w:rPr>
  </w:style>
  <w:style w:type="character" w:customStyle="1" w:styleId="Char0">
    <w:name w:val="正文文本缩进 Char"/>
    <w:basedOn w:val="a1"/>
    <w:link w:val="a4"/>
    <w:rsid w:val="00C71987"/>
    <w:rPr>
      <w:rFonts w:ascii="Calibri" w:eastAsia="仿宋_GB2312" w:hAnsi="Calibri"/>
      <w:kern w:val="2"/>
      <w:sz w:val="28"/>
      <w:szCs w:val="24"/>
    </w:rPr>
  </w:style>
  <w:style w:type="character" w:customStyle="1" w:styleId="Char1">
    <w:name w:val="批注框文本 Char"/>
    <w:basedOn w:val="a1"/>
    <w:link w:val="a5"/>
    <w:uiPriority w:val="99"/>
    <w:semiHidden/>
    <w:rsid w:val="00C719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171</Words>
  <Characters>978</Characters>
  <Application>Microsoft Office Word</Application>
  <DocSecurity>0</DocSecurity>
  <Lines>8</Lines>
  <Paragraphs>2</Paragraphs>
  <ScaleCrop>false</ScaleCrop>
  <Company>Organization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</dc:creator>
  <cp:lastModifiedBy>Windows 用户</cp:lastModifiedBy>
  <cp:revision>41</cp:revision>
  <cp:lastPrinted>2022-05-18T01:30:00Z</cp:lastPrinted>
  <dcterms:created xsi:type="dcterms:W3CDTF">2022-05-18T00:52:00Z</dcterms:created>
  <dcterms:modified xsi:type="dcterms:W3CDTF">2022-05-18T08:25:00Z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E8558724EAD849859555D6052D680F83</vt:lpwstr>
  </property>
</Properties>
</file>