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桂林市红十字会招聘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工作人员报名表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1267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技术</w:t>
            </w:r>
            <w:r>
              <w:rPr>
                <w:rFonts w:hint="eastAsia" w:ascii="宋体"/>
                <w:bCs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</w:rPr>
              <w:t>专业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8215" w:type="dxa"/>
            <w:gridSpan w:val="8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2014.09--2018.11  xx学校xx学院xx专业学习（例）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2018.12--2021.07  待业（例）（注意，简历中经历时间首尾需衔接）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37413"/>
    <w:rsid w:val="117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293</Characters>
  <Lines>0</Lines>
  <Paragraphs>0</Paragraphs>
  <TotalTime>0</TotalTime>
  <ScaleCrop>false</ScaleCrop>
  <LinksUpToDate>false</LinksUpToDate>
  <CharactersWithSpaces>345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2022-05-07T09:40:00Z</dcterms:created>
  <dc:creator>馋嘴胖喵€€☞宋</dc:creator>
  <cp:lastModifiedBy>馋嘴胖喵€€☞宋</cp:lastModifiedBy>
  <dcterms:modified xsi:type="dcterms:W3CDTF">2022-05-07T09:41:21Z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25BAAD77E1FA485191925AD4AA21971D</vt:lpwstr>
  </property>
</Properties>
</file>