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Times New Roman"/>
          <w:sz w:val="32"/>
          <w:szCs w:val="32"/>
        </w:rPr>
      </w:pPr>
      <w:bookmarkStart w:id="0" w:name="_GoBack"/>
      <w:r>
        <w:rPr>
          <w:rFonts w:hint="eastAsia" w:ascii="黑体" w:hAnsi="黑体" w:eastAsia="黑体" w:cs="Times New Roman"/>
          <w:sz w:val="32"/>
          <w:szCs w:val="32"/>
        </w:rPr>
        <w:t>附</w:t>
      </w:r>
      <w:r>
        <w:rPr>
          <w:rFonts w:ascii="黑体" w:hAnsi="黑体" w:eastAsia="黑体" w:cs="Times New Roman"/>
          <w:sz w:val="32"/>
          <w:szCs w:val="32"/>
        </w:rPr>
        <w:t>件</w:t>
      </w:r>
      <w:r>
        <w:rPr>
          <w:rFonts w:hint="default" w:ascii="Times New Roman" w:hAnsi="Times New Roman" w:eastAsia="仿宋_GB2312" w:cs="Times New Roman"/>
          <w:kern w:val="0"/>
          <w:sz w:val="32"/>
          <w:szCs w:val="25"/>
          <w:lang w:val="en-US" w:eastAsia="zh-CN" w:bidi="ar-SA"/>
        </w:rPr>
        <w:t>2</w:t>
      </w:r>
    </w:p>
    <w:p>
      <w:pPr>
        <w:spacing w:line="560" w:lineRule="exact"/>
        <w:jc w:val="center"/>
        <w:rPr>
          <w:rFonts w:ascii="楷体_GB2312" w:hAnsi="Times New Roman" w:eastAsia="楷体_GB2312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教练员实绩</w:t>
      </w:r>
      <w:r>
        <w:rPr>
          <w:rFonts w:hint="eastAsia" w:ascii="方正小标宋简体" w:hAnsi="Times New Roman" w:cs="Times New Roman"/>
          <w:sz w:val="36"/>
          <w:szCs w:val="36"/>
          <w:lang w:eastAsia="zh-CN"/>
        </w:rPr>
        <w:t>、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履历量化赋分评价表</w:t>
      </w:r>
    </w:p>
    <w:bookmarkEnd w:id="0"/>
    <w:p>
      <w:pPr>
        <w:snapToGrid w:val="0"/>
        <w:spacing w:line="560" w:lineRule="exact"/>
        <w:rPr>
          <w:rFonts w:ascii="楷体_GB2312" w:hAnsi="Times New Roman" w:eastAsia="楷体_GB2312" w:cs="Times New Roman"/>
          <w:b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姓名：　   　</w:t>
      </w:r>
      <w:r>
        <w:rPr>
          <w:rFonts w:ascii="楷体_GB2312" w:hAnsi="Times New Roman" w:eastAsia="楷体_GB2312" w:cs="Times New Roman"/>
          <w:sz w:val="32"/>
          <w:szCs w:val="32"/>
        </w:rPr>
        <w:t>　　　　</w:t>
      </w:r>
      <w:r>
        <w:rPr>
          <w:rFonts w:hint="eastAsia" w:ascii="楷体_GB2312" w:hAnsi="Times New Roman" w:eastAsia="楷体_GB2312" w:cs="Times New Roman"/>
          <w:sz w:val="32"/>
          <w:szCs w:val="32"/>
        </w:rPr>
        <w:t xml:space="preserve">            审核人：</w:t>
      </w:r>
    </w:p>
    <w:tbl>
      <w:tblPr>
        <w:tblStyle w:val="7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766"/>
        <w:gridCol w:w="2715"/>
        <w:gridCol w:w="709"/>
        <w:gridCol w:w="1730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1766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内容</w:t>
            </w:r>
          </w:p>
        </w:tc>
        <w:tc>
          <w:tcPr>
            <w:tcW w:w="271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评分标准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分值</w:t>
            </w:r>
          </w:p>
        </w:tc>
        <w:tc>
          <w:tcPr>
            <w:tcW w:w="173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分值事项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审核分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642" w:type="dxa"/>
            <w:gridSpan w:val="6"/>
            <w:vAlign w:val="center"/>
          </w:tcPr>
          <w:p>
            <w:pPr>
              <w:spacing w:line="300" w:lineRule="exact"/>
              <w:rPr>
                <w:rFonts w:ascii="黑体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黑体" w:hAnsi="Times New Roman" w:eastAsia="黑体" w:cs="Times New Roman"/>
                <w:sz w:val="32"/>
                <w:szCs w:val="32"/>
              </w:rPr>
              <w:t>一、专业素质类（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20</w:t>
            </w:r>
            <w:r>
              <w:rPr>
                <w:rFonts w:hint="eastAsia" w:ascii="黑体" w:hAnsi="Times New Roman" w:eastAsia="黑体" w:cs="Times New Roman"/>
                <w:sz w:val="32"/>
                <w:szCs w:val="32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73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25"/>
                <w:lang w:val="en-US" w:eastAsia="zh-CN" w:bidi="ar-SA"/>
              </w:rPr>
              <w:t>1</w:t>
            </w:r>
          </w:p>
        </w:tc>
        <w:tc>
          <w:tcPr>
            <w:tcW w:w="176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黑体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25"/>
                <w:lang w:val="en-US" w:eastAsia="zh-CN" w:bidi="ar-SA"/>
              </w:rPr>
              <w:t>5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分）</w:t>
            </w:r>
          </w:p>
        </w:tc>
        <w:tc>
          <w:tcPr>
            <w:tcW w:w="2715" w:type="dxa"/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本科学历计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分， 研究生及以上学历计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分。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1730" w:type="dxa"/>
            <w:vAlign w:val="center"/>
          </w:tcPr>
          <w:p>
            <w:pPr>
              <w:spacing w:line="300" w:lineRule="exact"/>
              <w:rPr>
                <w:rFonts w:ascii="黑体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rPr>
                <w:rFonts w:ascii="黑体" w:hAnsi="Times New Roman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2" w:hRule="atLeast"/>
        </w:trPr>
        <w:tc>
          <w:tcPr>
            <w:tcW w:w="73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25"/>
                <w:lang w:val="en-US" w:eastAsia="zh-CN" w:bidi="ar-SA"/>
              </w:rPr>
              <w:t>2</w:t>
            </w:r>
          </w:p>
        </w:tc>
        <w:tc>
          <w:tcPr>
            <w:tcW w:w="176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运动成绩</w:t>
            </w:r>
          </w:p>
          <w:p>
            <w:pPr>
              <w:spacing w:line="300" w:lineRule="exact"/>
              <w:jc w:val="center"/>
              <w:rPr>
                <w:rFonts w:ascii="黑体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25"/>
                <w:lang w:val="en-US" w:eastAsia="zh-CN" w:bidi="ar-SA"/>
              </w:rPr>
              <w:t>7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分）</w:t>
            </w:r>
          </w:p>
        </w:tc>
        <w:tc>
          <w:tcPr>
            <w:tcW w:w="2715" w:type="dxa"/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22"/>
              </w:rPr>
              <w:t>获得全国运动会、亚运会前三名计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7</w:t>
            </w:r>
            <w:r>
              <w:rPr>
                <w:rFonts w:hint="eastAsia" w:ascii="仿宋_GB2312" w:hAnsi="Times New Roman" w:eastAsia="仿宋_GB2312" w:cs="Times New Roman"/>
                <w:sz w:val="22"/>
                <w:szCs w:val="22"/>
              </w:rPr>
              <w:t>分，四至六名计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5</w:t>
            </w:r>
            <w:r>
              <w:rPr>
                <w:rFonts w:hint="eastAsia" w:ascii="仿宋_GB2312" w:hAnsi="Times New Roman" w:eastAsia="仿宋_GB2312" w:cs="Times New Roman"/>
                <w:sz w:val="22"/>
                <w:szCs w:val="22"/>
              </w:rPr>
              <w:t>分，七至八名计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3</w:t>
            </w:r>
            <w:r>
              <w:rPr>
                <w:rFonts w:hint="eastAsia" w:ascii="仿宋_GB2312" w:hAnsi="Times New Roman" w:eastAsia="仿宋_GB2312" w:cs="Times New Roman"/>
                <w:sz w:val="22"/>
                <w:szCs w:val="22"/>
              </w:rPr>
              <w:t>分；获得全国锦标赛（冠军赛）前三名计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4</w:t>
            </w:r>
            <w:r>
              <w:rPr>
                <w:rFonts w:hint="eastAsia" w:ascii="仿宋_GB2312" w:hAnsi="Times New Roman" w:eastAsia="仿宋_GB2312" w:cs="Times New Roman"/>
                <w:sz w:val="22"/>
                <w:szCs w:val="22"/>
              </w:rPr>
              <w:t>分，四至六名计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3</w:t>
            </w:r>
            <w:r>
              <w:rPr>
                <w:rFonts w:hint="eastAsia" w:ascii="仿宋_GB2312" w:hAnsi="Times New Roman" w:eastAsia="仿宋_GB2312" w:cs="Times New Roman"/>
                <w:sz w:val="22"/>
                <w:szCs w:val="22"/>
              </w:rPr>
              <w:t>分，七至八名计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2</w:t>
            </w:r>
            <w:r>
              <w:rPr>
                <w:rFonts w:hint="eastAsia" w:ascii="仿宋_GB2312" w:hAnsi="Times New Roman" w:eastAsia="仿宋_GB2312" w:cs="Times New Roman"/>
                <w:sz w:val="22"/>
                <w:szCs w:val="22"/>
              </w:rPr>
              <w:t>分；获得省运会冠军计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3</w:t>
            </w:r>
            <w:r>
              <w:rPr>
                <w:rFonts w:hint="eastAsia" w:ascii="仿宋_GB2312" w:hAnsi="Times New Roman" w:eastAsia="仿宋_GB2312" w:cs="Times New Roman"/>
                <w:sz w:val="22"/>
                <w:szCs w:val="22"/>
              </w:rPr>
              <w:t>分，</w:t>
            </w:r>
            <w:r>
              <w:rPr>
                <w:rFonts w:ascii="仿宋_GB2312" w:hAnsi="Times New Roman" w:eastAsia="仿宋_GB2312" w:cs="Times New Roman"/>
                <w:sz w:val="22"/>
                <w:szCs w:val="22"/>
              </w:rPr>
              <w:t>省运会</w:t>
            </w:r>
            <w:r>
              <w:rPr>
                <w:rFonts w:hint="eastAsia" w:ascii="仿宋_GB2312" w:hAnsi="Times New Roman" w:eastAsia="仿宋_GB2312" w:cs="Times New Roman"/>
                <w:sz w:val="22"/>
                <w:szCs w:val="22"/>
              </w:rPr>
              <w:t>二至</w:t>
            </w:r>
            <w:r>
              <w:rPr>
                <w:rFonts w:ascii="仿宋_GB2312" w:hAnsi="Times New Roman" w:eastAsia="仿宋_GB2312" w:cs="Times New Roman"/>
                <w:sz w:val="22"/>
                <w:szCs w:val="22"/>
              </w:rPr>
              <w:t>三</w:t>
            </w:r>
            <w:r>
              <w:rPr>
                <w:rFonts w:hint="eastAsia" w:ascii="仿宋_GB2312" w:hAnsi="Times New Roman" w:eastAsia="仿宋_GB2312" w:cs="Times New Roman"/>
                <w:sz w:val="22"/>
                <w:szCs w:val="22"/>
              </w:rPr>
              <w:t>名</w:t>
            </w:r>
            <w:r>
              <w:rPr>
                <w:rFonts w:ascii="仿宋_GB2312" w:hAnsi="Times New Roman" w:eastAsia="仿宋_GB2312" w:cs="Times New Roman"/>
                <w:sz w:val="22"/>
                <w:szCs w:val="22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2</w:t>
            </w:r>
            <w:r>
              <w:rPr>
                <w:rFonts w:hint="eastAsia" w:ascii="仿宋_GB2312" w:hAnsi="Times New Roman" w:eastAsia="仿宋_GB2312" w:cs="Times New Roman"/>
                <w:sz w:val="22"/>
                <w:szCs w:val="22"/>
              </w:rPr>
              <w:t>分。最高不超过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7</w:t>
            </w:r>
            <w:r>
              <w:rPr>
                <w:rFonts w:hint="eastAsia" w:ascii="仿宋_GB2312" w:hAnsi="Times New Roman" w:eastAsia="仿宋_GB2312" w:cs="Times New Roman"/>
                <w:sz w:val="22"/>
                <w:szCs w:val="22"/>
              </w:rPr>
              <w:t>分。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1730" w:type="dxa"/>
            <w:vAlign w:val="center"/>
          </w:tcPr>
          <w:p>
            <w:pPr>
              <w:spacing w:line="300" w:lineRule="exact"/>
              <w:rPr>
                <w:rFonts w:ascii="黑体" w:hAnsi="Times New Roman" w:eastAsia="黑体" w:cs="Times New Roman"/>
                <w:sz w:val="32"/>
                <w:szCs w:val="32"/>
              </w:rPr>
            </w:pPr>
          </w:p>
          <w:p>
            <w:pPr>
              <w:spacing w:line="300" w:lineRule="exact"/>
              <w:rPr>
                <w:rFonts w:ascii="黑体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rPr>
                <w:rFonts w:ascii="黑体" w:hAnsi="Times New Roman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73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25"/>
                <w:lang w:val="en-US" w:eastAsia="zh-CN" w:bidi="ar-SA"/>
              </w:rPr>
              <w:t>3</w:t>
            </w:r>
          </w:p>
        </w:tc>
        <w:tc>
          <w:tcPr>
            <w:tcW w:w="176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运动等级</w:t>
            </w:r>
          </w:p>
          <w:p>
            <w:pPr>
              <w:spacing w:line="300" w:lineRule="exact"/>
              <w:jc w:val="center"/>
              <w:rPr>
                <w:rFonts w:ascii="黑体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25"/>
                <w:lang w:val="en-US" w:eastAsia="zh-CN" w:bidi="ar-SA"/>
              </w:rPr>
              <w:t>8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分）</w:t>
            </w:r>
          </w:p>
        </w:tc>
        <w:tc>
          <w:tcPr>
            <w:tcW w:w="2715" w:type="dxa"/>
            <w:vAlign w:val="center"/>
          </w:tcPr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国际级健将计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8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分；国家级健将计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7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分；一级运动员计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分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8</w:t>
            </w:r>
          </w:p>
        </w:tc>
        <w:tc>
          <w:tcPr>
            <w:tcW w:w="1730" w:type="dxa"/>
            <w:vAlign w:val="center"/>
          </w:tcPr>
          <w:p>
            <w:pPr>
              <w:spacing w:line="300" w:lineRule="exact"/>
              <w:rPr>
                <w:rFonts w:ascii="黑体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rPr>
                <w:rFonts w:ascii="黑体" w:hAnsi="Times New Roman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42" w:type="dxa"/>
            <w:gridSpan w:val="6"/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32"/>
                <w:szCs w:val="32"/>
              </w:rPr>
              <w:t>二、带训经历类（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10</w:t>
            </w:r>
            <w:r>
              <w:rPr>
                <w:rFonts w:hint="eastAsia" w:ascii="黑体" w:hAnsi="Times New Roman" w:eastAsia="黑体" w:cs="Times New Roman"/>
                <w:sz w:val="32"/>
                <w:szCs w:val="32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73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25"/>
                <w:lang w:val="en-US" w:eastAsia="zh-CN" w:bidi="ar-SA"/>
              </w:rPr>
              <w:t>1</w:t>
            </w:r>
          </w:p>
        </w:tc>
        <w:tc>
          <w:tcPr>
            <w:tcW w:w="176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带训经历</w:t>
            </w:r>
          </w:p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25"/>
                <w:lang w:val="en-US" w:eastAsia="zh-CN" w:bidi="ar-SA"/>
              </w:rPr>
              <w:t>6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分）</w:t>
            </w:r>
          </w:p>
        </w:tc>
        <w:tc>
          <w:tcPr>
            <w:tcW w:w="2715" w:type="dxa"/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现从事带队工作，国家队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6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分，省队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分，市队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分；带训各级体校或学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校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本专项运动队时间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年以上计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分，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年以上计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分，以此类推，最高不超过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6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分。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1730" w:type="dxa"/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73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25"/>
                <w:lang w:val="en-US" w:eastAsia="zh-CN" w:bidi="ar-SA"/>
              </w:rPr>
              <w:t>2</w:t>
            </w:r>
          </w:p>
        </w:tc>
        <w:tc>
          <w:tcPr>
            <w:tcW w:w="176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带训成绩</w:t>
            </w:r>
          </w:p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25"/>
                <w:lang w:val="en-US" w:eastAsia="zh-CN" w:bidi="ar-SA"/>
              </w:rPr>
              <w:t>4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分）</w:t>
            </w:r>
          </w:p>
        </w:tc>
        <w:tc>
          <w:tcPr>
            <w:tcW w:w="2715" w:type="dxa"/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带训运动员获得省运会以上赛事前三名计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分；省运会前三名分别计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4、3、2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分，四至六名计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分；带训运动员获得省赛前三名分别计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3、2、1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分。最高不超过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分。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1730" w:type="dxa"/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65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32"/>
                <w:szCs w:val="32"/>
              </w:rPr>
              <w:t>总  计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黑体" w:hAnsi="黑体" w:eastAsia="黑体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D7C3B"/>
    <w:rsid w:val="04B83949"/>
    <w:rsid w:val="05D22FAF"/>
    <w:rsid w:val="195A5105"/>
    <w:rsid w:val="24C55FEC"/>
    <w:rsid w:val="254F431B"/>
    <w:rsid w:val="29151058"/>
    <w:rsid w:val="29611298"/>
    <w:rsid w:val="30152685"/>
    <w:rsid w:val="302E1218"/>
    <w:rsid w:val="3034507D"/>
    <w:rsid w:val="314E2BED"/>
    <w:rsid w:val="32D03CE9"/>
    <w:rsid w:val="42BE6EE7"/>
    <w:rsid w:val="4AE46774"/>
    <w:rsid w:val="4CEF2396"/>
    <w:rsid w:val="4DBF4E21"/>
    <w:rsid w:val="61ED6B4C"/>
    <w:rsid w:val="6F8E0B67"/>
    <w:rsid w:val="700651A8"/>
    <w:rsid w:val="70644664"/>
    <w:rsid w:val="729E19D5"/>
    <w:rsid w:val="777A6EDD"/>
    <w:rsid w:val="ED2E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qFormat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99"/>
    <w:pPr>
      <w:jc w:val="left"/>
    </w:pPr>
  </w:style>
  <w:style w:type="paragraph" w:styleId="3">
    <w:name w:val="Balloon Text"/>
    <w:basedOn w:val="1"/>
    <w:link w:val="12"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qFormat/>
    <w:uiPriority w:val="99"/>
    <w:rPr>
      <w:color w:val="0000FF"/>
      <w:sz w:val="19"/>
      <w:szCs w:val="19"/>
      <w:u w:val="non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2970</Words>
  <Characters>3138</Characters>
  <Paragraphs>288</Paragraphs>
  <TotalTime>12</TotalTime>
  <ScaleCrop>false</ScaleCrop>
  <LinksUpToDate>false</LinksUpToDate>
  <CharactersWithSpaces>3299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2020-09-16T09:02:00Z</dcterms:created>
  <dc:creator>Windows</dc:creator>
  <cp:lastModifiedBy>uos</cp:lastModifiedBy>
  <cp:lastPrinted>2021-09-22T15:18:00Z</cp:lastPrinted>
  <dcterms:modified xsi:type="dcterms:W3CDTF">2022-04-29T17:31:21Z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KSOSaveFontToCloudKey">
    <vt:lpwstr>561720935_btnclosed</vt:lpwstr>
  </property>
  <property fmtid="{D5CDD505-2E9C-101B-9397-08002B2CF9AE}" pid="4" name="ICV">
    <vt:lpwstr>3163CAA154B9461799340491C0E62D15</vt:lpwstr>
  </property>
</Properties>
</file>