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center"/>
        <w:rPr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center"/>
        <w:rPr>
          <w:b/>
          <w:bCs/>
          <w:sz w:val="36"/>
          <w:szCs w:val="36"/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就业见习协议书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（样本）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rPr>
          <w:sz w:val="36"/>
          <w:szCs w:val="36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甲方（见习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乙方（见习人员）：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毕业学校：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学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历：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专    业：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毕业时间：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为明确见习毕业生与见习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的责任和义务，根据《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省就业见习管理办法》及其它法律法规，本着自愿的原则，经甲乙双方平等协商一致，签订本协议。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一、见习期限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乙方到甲方参加就业见习，见习期限为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个月，自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日起至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日止。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二、见习岗位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甲方根据工作需要和乙方实际情况，安排其到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部门，从事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（岗位）工作。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见习期间，甲方负责安排专门技术与管理人员对乙方进行业务培训、技术指导和日常管理，乙方应自觉遵守劳动纪律，认真完成见习任务。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三、见习待遇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（一）甲方根据有关规定和本单位职工实际薪酬水平，为乙方提供见习生活补助，月补助标准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人民币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（二）甲方按照国家和地方的有关规定为乙方办理人身意外伤害保险，并及时以书面形式告知乙方。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（三）其他待遇：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四、岗位纪律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（一）乙方应严格遵守国家的法律法规，遵守甲方的见习规章及其他各项规章制度，服从甲方的指导和管理。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（二）乙方如违反见习规章制度和岗位纪律，甲方有权进行批评教育，并按照有关规定依法给予相应处理。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五、劳动保护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（一）甲方为乙方提供符合国家规定的安全卫生工作环境，提供履行职责所需的物质技术条件，提供必需的工作条件和有效的劳动安全卫生防护措施，保证乙方人身安全不受危害的环境条件下工作。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（二）甲方严格执行国家有关职工工作时间等规定，维护乙方劳动休息权利。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六、见习协议的变更和解除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甲乙双方协商一致，可以变更或解除本协议。 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见习人员因患病或已就业等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原因，不能继续参加见习的。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（三）见习人员无故连续缺勤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个工作日（含）或累计缺勤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个工作日（含）以上的。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（四）见习人员不遵守见习单位规章制度且经教育提醒无效的。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（五）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未按照协议约定提供见习岗位和见习条件，未及时足额发放见习生活补助的。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六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因乙方个人原因要求提前终止见习协议的，应提前3天通知甲方，并做好工作交接，甲方应允许其终止见习。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七、其他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八、法律效力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本协议一式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两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份，甲乙双方各执一份，另一份报本级人力资源社会保障部门备案。本协议经甲乙双方签字后生效。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甲方（盖章）：               乙方（签名）：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代表人：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09BE"/>
    <w:rsid w:val="156763B4"/>
    <w:rsid w:val="643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2022-04-24T07:59:11Z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8B7C1380BF5043719BCE5C5CCEA31BCA</vt:lpwstr>
  </property>
</Properties>
</file>