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highlight w:val="none"/>
          <w:shd w:val="clear"/>
          <w:lang w:val="en-US" w:eastAsia="zh-CN" w:bidi="ar-SA"/>
        </w:rPr>
        <w:t>正果镇公开招聘聘员职位表</w:t>
      </w:r>
    </w:p>
    <w:p>
      <w:pPr>
        <w:pStyle w:val="2"/>
      </w:pPr>
    </w:p>
    <w:tbl>
      <w:tblPr>
        <w:tblStyle w:val="3"/>
        <w:tblW w:w="5000" w:type="pct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72"/>
        <w:gridCol w:w="618"/>
        <w:gridCol w:w="4056"/>
        <w:gridCol w:w="1544"/>
        <w:gridCol w:w="130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岗位代码</w:t>
            </w:r>
          </w:p>
        </w:tc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岗位类别</w:t>
            </w:r>
          </w:p>
        </w:tc>
        <w:tc>
          <w:tcPr>
            <w:tcW w:w="3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招聘人数</w:t>
            </w:r>
          </w:p>
        </w:tc>
        <w:tc>
          <w:tcPr>
            <w:tcW w:w="31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专业及学历要求</w:t>
            </w:r>
          </w:p>
        </w:tc>
        <w:tc>
          <w:tcPr>
            <w:tcW w:w="7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</w:p>
        </w:tc>
        <w:tc>
          <w:tcPr>
            <w:tcW w:w="4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</w:p>
        </w:tc>
        <w:tc>
          <w:tcPr>
            <w:tcW w:w="3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</w:p>
        </w:tc>
        <w:tc>
          <w:tcPr>
            <w:tcW w:w="2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专业要求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  <w:t>学历要求</w:t>
            </w:r>
          </w:p>
        </w:tc>
        <w:tc>
          <w:tcPr>
            <w:tcW w:w="7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shd w:val="clear"/>
                <w:lang w:val="en-US" w:eastAsia="zh-CN" w:bidi="ar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3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01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辅助管理岗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4</w:t>
            </w:r>
          </w:p>
        </w:tc>
        <w:tc>
          <w:tcPr>
            <w:tcW w:w="2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经济学类（B0201）、法学类（B0301）、汉语言文学（B050101）、秘书学（B050107）、新闻传播学类（B0503）、播音与主持艺术（B050609）、视觉传达设计（B050802）、旅游管理（B120901）、计算机科学与技术（B080901）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大学本科学历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同等条件下退伍军人优先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02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专业技术岗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1</w:t>
            </w:r>
          </w:p>
        </w:tc>
        <w:tc>
          <w:tcPr>
            <w:tcW w:w="2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财政学类（B0202）、会计学（B120203）、财务管理（B120204）、审计学（B120207）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大学本科学历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具有相应中级及以上专业技术资格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03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专业技术岗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1</w:t>
            </w:r>
          </w:p>
        </w:tc>
        <w:tc>
          <w:tcPr>
            <w:tcW w:w="2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建筑类（B0810）、土木类（B0811）、水利类（B0812）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大学本科学历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具有相应中级及以上专业技术资格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04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辅助管理岗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1</w:t>
            </w:r>
          </w:p>
        </w:tc>
        <w:tc>
          <w:tcPr>
            <w:tcW w:w="2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大学本科学历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同等条件下退伍军人优先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合计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  <w:t>7</w:t>
            </w:r>
          </w:p>
        </w:tc>
        <w:tc>
          <w:tcPr>
            <w:tcW w:w="2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shd w:val="clear"/>
                <w:lang w:val="en-US" w:eastAsia="zh-CN" w:bidi="ar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21DE0"/>
    <w:rsid w:val="06174E28"/>
    <w:rsid w:val="172109B2"/>
    <w:rsid w:val="23F21DE0"/>
    <w:rsid w:val="246E1A1D"/>
    <w:rsid w:val="25AA2071"/>
    <w:rsid w:val="277037FC"/>
    <w:rsid w:val="38B928B7"/>
    <w:rsid w:val="3C191725"/>
    <w:rsid w:val="7DE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543</Characters>
  <Lines>0</Lines>
  <Paragraphs>0</Paragraphs>
  <TotalTime>5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2022-04-06T07:26:00Z</dcterms:created>
  <dc:creator>Llinecho</dc:creator>
  <cp:lastModifiedBy>Llinecho</cp:lastModifiedBy>
  <cp:lastPrinted>2022-04-12T01:14:55Z</cp:lastPrinted>
  <dcterms:modified xsi:type="dcterms:W3CDTF">2022-04-12T01:17:24Z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E04774C86C214311B6410224641D6BF1</vt:lpwstr>
  </property>
</Properties>
</file>