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_GBK" w:eastAsia="方正小标宋_GBK"/>
          <w:b/>
          <w:sz w:val="44"/>
          <w:szCs w:val="44"/>
        </w:rPr>
      </w:pPr>
    </w:p>
    <w:p>
      <w:pPr>
        <w:ind w:firstLine="0" w:firstLineChars="0"/>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山西沁和水务有限公司</w:t>
      </w:r>
    </w:p>
    <w:p>
      <w:pPr>
        <w:ind w:firstLine="0" w:firstLineChars="0"/>
        <w:jc w:val="center"/>
        <w:rPr>
          <w:rFonts w:hint="eastAsia" w:ascii="方正小标宋_GBK" w:eastAsia="方正小标宋_GBK"/>
          <w:b/>
          <w:sz w:val="44"/>
          <w:szCs w:val="44"/>
        </w:rPr>
      </w:pPr>
    </w:p>
    <w:p>
      <w:pPr>
        <w:pStyle w:val="2"/>
        <w:numPr>
          <w:ilvl w:val="0"/>
          <w:numId w:val="1"/>
        </w:numPr>
        <w:ind w:firstLine="664"/>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公司简介</w:t>
      </w:r>
    </w:p>
    <w:p>
      <w:pPr>
        <w:pStyle w:val="2"/>
        <w:numPr>
          <w:ilvl w:val="0"/>
          <w:numId w:val="0"/>
        </w:numPr>
        <w:ind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西沁和水务有限公司，注册日期为2020年09月07日，注册地点：山西转型综合改革示范区，注册资金：100000000元。经营范围：防汛抗旱调度；供水业务；库区水土资源的开发、建设；水利工程施发、建设；水利风景区的建设、管理、运营。公司员工</w:t>
      </w:r>
      <w:r>
        <w:rPr>
          <w:rFonts w:hint="eastAsia" w:ascii="仿宋_GB2312" w:hAnsi="仿宋_GB2312" w:eastAsia="仿宋_GB2312" w:cs="仿宋_GB2312"/>
          <w:sz w:val="32"/>
          <w:szCs w:val="32"/>
          <w:lang w:val="en-US"/>
        </w:rPr>
        <w:t>总额</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rPr>
        <w:t>8</w:t>
      </w:r>
      <w:r>
        <w:rPr>
          <w:rFonts w:hint="eastAsia" w:ascii="仿宋_GB2312" w:hAnsi="仿宋_GB2312" w:eastAsia="仿宋_GB2312" w:cs="仿宋_GB2312"/>
          <w:sz w:val="32"/>
          <w:szCs w:val="32"/>
        </w:rPr>
        <w:t>人。</w:t>
      </w:r>
      <w:r>
        <w:rPr>
          <w:rFonts w:hint="eastAsia" w:ascii="仿宋_GB2312" w:hAnsi="仿宋_GB2312" w:eastAsia="仿宋_GB2312" w:cs="仿宋_GB2312"/>
          <w:b w:val="0"/>
          <w:bCs w:val="0"/>
          <w:sz w:val="32"/>
          <w:szCs w:val="32"/>
        </w:rPr>
        <w:t>单位前身</w:t>
      </w:r>
      <w:r>
        <w:rPr>
          <w:rFonts w:hint="eastAsia" w:ascii="仿宋_GB2312" w:hAnsi="仿宋_GB2312" w:eastAsia="仿宋_GB2312" w:cs="仿宋_GB2312"/>
          <w:b w:val="0"/>
          <w:bCs w:val="0"/>
          <w:sz w:val="32"/>
          <w:szCs w:val="32"/>
          <w:lang w:val="en-US"/>
        </w:rPr>
        <w:t>为</w:t>
      </w:r>
      <w:r>
        <w:rPr>
          <w:rFonts w:hint="eastAsia" w:ascii="仿宋_GB2312" w:hAnsi="仿宋_GB2312" w:eastAsia="仿宋_GB2312" w:cs="仿宋_GB2312"/>
          <w:sz w:val="32"/>
          <w:szCs w:val="32"/>
        </w:rPr>
        <w:t>山西省和川引水枢纽工程建设管理局，</w:t>
      </w:r>
      <w:r>
        <w:rPr>
          <w:rFonts w:hint="eastAsia" w:ascii="仿宋_GB2312" w:hAnsi="仿宋_GB2312" w:eastAsia="仿宋_GB2312" w:cs="仿宋_GB2312"/>
          <w:sz w:val="32"/>
          <w:szCs w:val="32"/>
          <w:lang w:val="en-US"/>
        </w:rPr>
        <w:t>直属省水利厅的</w:t>
      </w:r>
      <w:r>
        <w:rPr>
          <w:rFonts w:hint="eastAsia" w:ascii="仿宋_GB2312" w:hAnsi="仿宋_GB2312" w:eastAsia="仿宋_GB2312" w:cs="仿宋_GB2312"/>
          <w:sz w:val="32"/>
          <w:szCs w:val="32"/>
        </w:rPr>
        <w:t>正处级建制自收自支事业单位，2007年10月12日省水利厅批准成立。</w:t>
      </w:r>
      <w:r>
        <w:rPr>
          <w:rFonts w:hint="eastAsia" w:ascii="仿宋_GB2312" w:hAnsi="仿宋_GB2312" w:eastAsia="仿宋_GB2312" w:cs="仿宋_GB2312"/>
          <w:sz w:val="32"/>
          <w:szCs w:val="32"/>
          <w:lang w:val="en-US"/>
        </w:rPr>
        <w:t>2020年</w:t>
      </w:r>
      <w:r>
        <w:rPr>
          <w:rFonts w:hint="eastAsia" w:ascii="仿宋_GB2312" w:hAnsi="仿宋_GB2312" w:eastAsia="仿宋_GB2312" w:cs="仿宋_GB2312"/>
          <w:sz w:val="32"/>
          <w:szCs w:val="32"/>
        </w:rPr>
        <w:t>根据山西省人民政府办公厅《山西省人民政府办公厅关于同意省水利厅所属事业单位转企改制工作方案的函》（晋政办函〔2020〕31号），单位转企</w:t>
      </w:r>
      <w:r>
        <w:rPr>
          <w:rFonts w:hint="eastAsia" w:ascii="仿宋_GB2312" w:hAnsi="仿宋_GB2312" w:eastAsia="仿宋_GB2312" w:cs="仿宋_GB2312"/>
          <w:sz w:val="32"/>
          <w:szCs w:val="32"/>
          <w:lang w:val="en-US"/>
        </w:rPr>
        <w:t>。公司</w:t>
      </w:r>
      <w:r>
        <w:rPr>
          <w:rFonts w:hint="eastAsia" w:ascii="仿宋_GB2312" w:hAnsi="仿宋_GB2312" w:eastAsia="仿宋_GB2312" w:cs="仿宋_GB2312"/>
          <w:sz w:val="32"/>
          <w:szCs w:val="32"/>
        </w:rPr>
        <w:t>主营业务为引沁入汾供水</w:t>
      </w:r>
      <w:r>
        <w:rPr>
          <w:rFonts w:hint="eastAsia" w:ascii="仿宋_GB2312" w:hAnsi="仿宋_GB2312" w:eastAsia="仿宋_GB2312" w:cs="仿宋_GB2312"/>
          <w:sz w:val="32"/>
          <w:szCs w:val="32"/>
          <w:lang w:val="en-US"/>
        </w:rPr>
        <w:t>和安泽县工业园区供水，</w:t>
      </w:r>
      <w:r>
        <w:rPr>
          <w:rFonts w:hint="eastAsia" w:ascii="仿宋_GB2312" w:hAnsi="仿宋_GB2312" w:eastAsia="仿宋_GB2312" w:cs="仿宋_GB2312"/>
          <w:sz w:val="32"/>
          <w:szCs w:val="32"/>
        </w:rPr>
        <w:t>年水费收入</w:t>
      </w:r>
      <w:r>
        <w:rPr>
          <w:rFonts w:hint="eastAsia" w:ascii="仿宋_GB2312" w:hAnsi="仿宋_GB2312" w:eastAsia="仿宋_GB2312" w:cs="仿宋_GB2312"/>
          <w:sz w:val="32"/>
          <w:szCs w:val="32"/>
          <w:lang w:val="en-US"/>
        </w:rPr>
        <w:t>5</w:t>
      </w:r>
      <w:r>
        <w:rPr>
          <w:rFonts w:hint="eastAsia" w:ascii="仿宋_GB2312" w:hAnsi="仿宋_GB2312" w:eastAsia="仿宋_GB2312" w:cs="仿宋_GB2312"/>
          <w:sz w:val="32"/>
          <w:szCs w:val="32"/>
        </w:rPr>
        <w:t>60万元。</w:t>
      </w:r>
    </w:p>
    <w:p>
      <w:pPr>
        <w:pStyle w:val="2"/>
        <w:numPr>
          <w:ilvl w:val="0"/>
          <w:numId w:val="0"/>
        </w:numPr>
        <w:ind w:leftChars="200"/>
        <w:rPr>
          <w:rFonts w:hint="eastAsia" w:ascii="仿宋_GB2312" w:hAnsi="仿宋_GB2312" w:eastAsia="仿宋_GB2312" w:cs="仿宋_GB2312"/>
          <w:sz w:val="32"/>
          <w:szCs w:val="32"/>
          <w:lang w:val="en-US" w:eastAsia="zh-CN"/>
        </w:rPr>
      </w:pPr>
    </w:p>
    <w:p>
      <w:pPr>
        <w:pStyle w:val="2"/>
        <w:numPr>
          <w:ilvl w:val="0"/>
          <w:numId w:val="0"/>
        </w:numPr>
        <w:ind w:firstLine="667"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二、薪酬待遇</w:t>
      </w:r>
    </w:p>
    <w:p>
      <w:pPr>
        <w:pStyle w:val="2"/>
        <w:numPr>
          <w:ilvl w:val="0"/>
          <w:numId w:val="0"/>
        </w:numPr>
        <w:ind w:firstLine="66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rPr>
        <w:t>公司有完善的请休假制度，为职工提供节假日福利、体检及丰富的企业文化活动。招聘员工待遇：年工资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rPr>
        <w:t>五险一金</w:t>
      </w:r>
      <w:r>
        <w:rPr>
          <w:rFonts w:hint="eastAsia" w:ascii="仿宋_GB2312" w:hAnsi="仿宋_GB2312" w:eastAsia="仿宋_GB2312" w:cs="仿宋_GB2312"/>
          <w:sz w:val="32"/>
          <w:szCs w:val="32"/>
          <w:lang w:val="en-US" w:eastAsia="zh-CN"/>
        </w:rPr>
        <w:t>，</w:t>
      </w:r>
      <w:bookmarkStart w:id="0" w:name="_GoBack"/>
      <w:bookmarkEnd w:id="0"/>
      <w:r>
        <w:rPr>
          <w:rFonts w:hint="eastAsia" w:ascii="仿宋_GB2312" w:hAnsi="仿宋_GB2312" w:eastAsia="仿宋_GB2312" w:cs="仿宋_GB2312"/>
          <w:sz w:val="32"/>
          <w:szCs w:val="32"/>
          <w:lang w:val="en-US" w:eastAsia="zh-CN"/>
        </w:rPr>
        <w:t>具体详见岗位一览表。</w:t>
      </w:r>
    </w:p>
    <w:p>
      <w:pPr>
        <w:rPr>
          <w:rFonts w:hint="eastAsia" w:ascii="仿宋_GB2312" w:hAnsi="仿宋_GB2312" w:eastAsia="仿宋_GB2312" w:cs="仿宋_GB2312"/>
          <w:sz w:val="32"/>
          <w:szCs w:val="32"/>
          <w:lang w:val="en-US"/>
        </w:rPr>
      </w:pPr>
    </w:p>
    <w:p>
      <w:pPr>
        <w:rPr>
          <w:rFonts w:hint="eastAsia" w:ascii="仿宋_GB2312" w:hAnsi="仿宋_GB2312" w:eastAsia="仿宋_GB2312" w:cs="仿宋_GB2312"/>
          <w:sz w:val="32"/>
          <w:szCs w:val="32"/>
          <w:lang w:val="en-US"/>
        </w:rPr>
      </w:pPr>
    </w:p>
    <w:p>
      <w:pPr>
        <w:numPr>
          <w:ilvl w:val="0"/>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三、身体条件</w:t>
      </w:r>
    </w:p>
    <w:p>
      <w:pPr>
        <w:numPr>
          <w:ilvl w:val="0"/>
          <w:numId w:val="0"/>
        </w:numPr>
        <w:ind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rPr>
        <w:t>招聘员工应身体健康。</w:t>
      </w:r>
    </w:p>
    <w:p>
      <w:pPr>
        <w:autoSpaceDE w:val="0"/>
        <w:autoSpaceDN w:val="0"/>
        <w:adjustRightInd w:val="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咨询人：马涛      咨询电话：15834126066</w:t>
      </w:r>
    </w:p>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fldChar w:fldCharType="begin"/>
    </w:r>
    <w:r>
      <w:instrText xml:space="preserve">PAGE   \* MERGEFORMAT</w:instrText>
    </w:r>
    <w:r>
      <w:fldChar w:fldCharType="separate"/>
    </w:r>
    <w:r>
      <w:rPr>
        <w:lang w:val="zh-CN"/>
      </w:rPr>
      <w:t>2</w:t>
    </w:r>
    <w:r>
      <w:fldChar w:fldCharType="end"/>
    </w:r>
  </w:p>
  <w:p>
    <w:pPr>
      <w:pStyle w:val="4"/>
      <w:ind w:firstLine="38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8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8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1B565E"/>
    <w:multiLevelType w:val="singleLevel"/>
    <w:tmpl w:val="BE1B56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17A7F9A"/>
    <w:rsid w:val="15503A04"/>
    <w:rsid w:val="697E7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664" w:firstLineChars="200"/>
      <w:jc w:val="both"/>
    </w:pPr>
    <w:rPr>
      <w:rFonts w:ascii="仿宋" w:hAnsi="仿宋" w:eastAsia="仿宋" w:cs="宋体"/>
      <w:spacing w:val="6"/>
      <w:kern w:val="2"/>
      <w:sz w:val="32"/>
      <w:szCs w:val="32"/>
      <w:lang w:val="en-US" w:eastAsia="zh-CN" w:bidi="ar-SA"/>
    </w:rPr>
  </w:style>
  <w:style w:type="paragraph" w:styleId="2">
    <w:name w:val="heading 1"/>
    <w:basedOn w:val="1"/>
    <w:next w:val="1"/>
    <w:link w:val="8"/>
    <w:qFormat/>
    <w:uiPriority w:val="9"/>
    <w:pPr>
      <w:ind w:firstLine="640"/>
      <w:outlineLvl w:val="0"/>
    </w:pPr>
    <w:rPr>
      <w:rFonts w:ascii="黑体" w:hAnsi="黑体" w:eastAsia="黑体"/>
    </w:rPr>
  </w:style>
  <w:style w:type="paragraph" w:styleId="3">
    <w:name w:val="heading 2"/>
    <w:basedOn w:val="1"/>
    <w:next w:val="1"/>
    <w:link w:val="9"/>
    <w:qFormat/>
    <w:uiPriority w:val="9"/>
    <w:pPr>
      <w:ind w:firstLine="667"/>
      <w:outlineLvl w:val="1"/>
    </w:pPr>
    <w:rPr>
      <w:rFonts w:ascii="楷体" w:hAnsi="楷体" w:eastAsia="楷体"/>
      <w:b/>
    </w:rPr>
  </w:style>
  <w:style w:type="character" w:default="1" w:styleId="7">
    <w:name w:val="Default Paragraph Font"/>
    <w:qFormat/>
    <w:uiPriority w:val="1"/>
  </w:style>
  <w:style w:type="table" w:default="1" w:styleId="6">
    <w:name w:val="Normal Table"/>
    <w:uiPriority w:val="99"/>
    <w:tblPr>
      <w:tblCellMar>
        <w:top w:w="0" w:type="dxa"/>
        <w:left w:w="108" w:type="dxa"/>
        <w:bottom w:w="0" w:type="dxa"/>
        <w:right w:w="108" w:type="dxa"/>
      </w:tblCellMar>
    </w:tblPr>
  </w:style>
  <w:style w:type="paragraph" w:styleId="4">
    <w:name w:val="footer"/>
    <w:basedOn w:val="1"/>
    <w:link w:val="11"/>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8">
    <w:name w:val="标题 1 字符"/>
    <w:basedOn w:val="7"/>
    <w:link w:val="2"/>
    <w:qFormat/>
    <w:uiPriority w:val="9"/>
    <w:rPr>
      <w:rFonts w:ascii="黑体" w:hAnsi="黑体" w:eastAsia="黑体"/>
      <w:spacing w:val="6"/>
      <w:sz w:val="32"/>
      <w:szCs w:val="32"/>
    </w:rPr>
  </w:style>
  <w:style w:type="character" w:customStyle="1" w:styleId="9">
    <w:name w:val="标题 2 字符"/>
    <w:basedOn w:val="7"/>
    <w:link w:val="3"/>
    <w:qFormat/>
    <w:uiPriority w:val="9"/>
    <w:rPr>
      <w:rFonts w:ascii="楷体" w:hAnsi="楷体" w:eastAsia="楷体"/>
      <w:b/>
      <w:spacing w:val="6"/>
      <w:sz w:val="32"/>
      <w:szCs w:val="32"/>
    </w:rPr>
  </w:style>
  <w:style w:type="character" w:customStyle="1" w:styleId="10">
    <w:name w:val="页眉 字符"/>
    <w:basedOn w:val="7"/>
    <w:link w:val="5"/>
    <w:qFormat/>
    <w:uiPriority w:val="99"/>
    <w:rPr>
      <w:rFonts w:ascii="仿宋" w:hAnsi="仿宋" w:eastAsia="仿宋"/>
      <w:spacing w:val="6"/>
      <w:sz w:val="18"/>
      <w:szCs w:val="18"/>
    </w:rPr>
  </w:style>
  <w:style w:type="character" w:customStyle="1" w:styleId="11">
    <w:name w:val="页脚 字符"/>
    <w:basedOn w:val="7"/>
    <w:link w:val="4"/>
    <w:uiPriority w:val="99"/>
    <w:rPr>
      <w:rFonts w:ascii="仿宋" w:hAnsi="仿宋" w:eastAsia="仿宋"/>
      <w:spacing w:val="6"/>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Pages>
  <Words>359</Words>
  <Characters>387</Characters>
  <Paragraphs>19</Paragraphs>
  <TotalTime>1</TotalTime>
  <ScaleCrop>false</ScaleCrop>
  <LinksUpToDate>false</LinksUpToDate>
  <CharactersWithSpaces>387</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2021-08-20T01:16:00Z</dcterms:created>
  <dc:creator>Administrator</dc:creator>
  <cp:lastModifiedBy>Lenovo</cp:lastModifiedBy>
  <dcterms:modified xsi:type="dcterms:W3CDTF">2022-03-30T06:45:11Z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51bd8ffde352465db8607bc43cebfcf7</vt:lpwstr>
  </property>
  <property fmtid="{D5CDD505-2E9C-101B-9397-08002B2CF9AE}" pid="3" name="KSOProductBuildVer">
    <vt:lpwstr>2052-11.8.6.8811</vt:lpwstr>
  </property>
</Properties>
</file>