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山西柏叶口水库管理有限公司</w:t>
      </w:r>
    </w:p>
    <w:p>
      <w:pPr>
        <w:pStyle w:val="2"/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一、公司简介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柏叶口水库是列入国家“十一五”水库建设规划的项目，也是山西省重点建设的水源项目之一。水库位于山西省吕梁市交城县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东坡底乡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柏叶口村上游约500m的文峪河干流上，水库控制流域面积875km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，水库总库容10137万m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vertAlign w:val="superscript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。水库是一座以防洪、城市及工业供水、灌溉为主，兼顾发电、养殖等综合利用的大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型水库。</w:t>
      </w:r>
    </w:p>
    <w:p>
      <w:pPr>
        <w:spacing w:line="640" w:lineRule="exact"/>
        <w:ind w:firstLine="640" w:firstLineChars="200"/>
        <w:rPr>
          <w:rFonts w:hint="eastAsia" w:ascii="仿宋_GB2312" w:hAnsi="Calibri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山西柏叶口水库管理有限公司成立于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2020年9月，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为万家寨水务控股集团有限公司全资二级子公司，前身为山西省柏叶口水库建设管理局。多次荣获国家、省部级表彰，如</w:t>
      </w:r>
      <w:r>
        <w:rPr>
          <w:rFonts w:hint="eastAsia" w:ascii="仿宋_GB2312" w:hAnsi="Calibri" w:eastAsia="仿宋_GB2312"/>
          <w:bCs/>
          <w:sz w:val="32"/>
          <w:szCs w:val="32"/>
        </w:rPr>
        <w:t>大禹奖</w:t>
      </w:r>
      <w:r>
        <w:rPr>
          <w:rFonts w:hint="eastAsia" w:ascii="仿宋_GB2312" w:hAnsi="Calibri" w:eastAsia="仿宋_GB2312"/>
          <w:bCs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/>
          <w:bCs/>
          <w:sz w:val="32"/>
          <w:szCs w:val="32"/>
        </w:rPr>
        <w:t>全国水利系统先进集体</w:t>
      </w:r>
      <w:r>
        <w:rPr>
          <w:rFonts w:hint="eastAsia" w:ascii="仿宋_GB2312" w:hAnsi="Calibri" w:eastAsia="仿宋_GB2312"/>
          <w:bCs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/>
          <w:bCs/>
          <w:sz w:val="32"/>
          <w:szCs w:val="32"/>
        </w:rPr>
        <w:t>全国水利系统模范职工之家</w:t>
      </w:r>
      <w:r>
        <w:rPr>
          <w:rFonts w:hint="eastAsia" w:ascii="仿宋_GB2312" w:hAnsi="Calibri" w:eastAsia="仿宋_GB2312"/>
          <w:bCs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/>
          <w:bCs/>
          <w:sz w:val="32"/>
          <w:szCs w:val="32"/>
          <w:lang w:val="en-US" w:eastAsia="zh-CN"/>
        </w:rPr>
        <w:t>水利部安全生产标准化一级单位、</w:t>
      </w:r>
      <w:r>
        <w:rPr>
          <w:rFonts w:hint="eastAsia" w:ascii="仿宋_GB2312" w:hAnsi="Calibri" w:eastAsia="仿宋_GB2312"/>
          <w:bCs/>
          <w:sz w:val="32"/>
          <w:szCs w:val="32"/>
        </w:rPr>
        <w:t>省五一劳动奖</w:t>
      </w:r>
      <w:r>
        <w:rPr>
          <w:rFonts w:hint="eastAsia" w:ascii="仿宋_GB2312" w:hAnsi="Calibri" w:eastAsia="仿宋_GB2312"/>
          <w:bCs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/>
          <w:bCs/>
          <w:sz w:val="32"/>
          <w:szCs w:val="32"/>
        </w:rPr>
        <w:t>省直文明标兵单位</w:t>
      </w:r>
      <w:r>
        <w:rPr>
          <w:rFonts w:hint="eastAsia" w:ascii="仿宋_GB2312" w:hAnsi="Calibri" w:eastAsia="仿宋_GB2312"/>
          <w:bCs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/>
          <w:bCs/>
          <w:sz w:val="32"/>
          <w:szCs w:val="32"/>
        </w:rPr>
        <w:t>省级水利风景区</w:t>
      </w:r>
      <w:r>
        <w:rPr>
          <w:rFonts w:hint="eastAsia" w:ascii="仿宋_GB2312" w:hAnsi="Calibri" w:eastAsia="仿宋_GB2312"/>
          <w:bCs/>
          <w:sz w:val="32"/>
          <w:szCs w:val="32"/>
          <w:lang w:val="en-US" w:eastAsia="zh-CN"/>
        </w:rPr>
        <w:t>等</w:t>
      </w:r>
      <w:r>
        <w:rPr>
          <w:rFonts w:hint="eastAsia" w:ascii="仿宋_GB2312" w:hAnsi="Calibri" w:eastAsia="仿宋_GB2312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公司总部设置4个职能部门和2个事业中心，即办公室、党群人力部、财务部、监督部、运行管理中心、经营管理中心。另有2个子（分）公司，即交城柏叶口水利培训有限公司、山西柏叶口水库管理有限公司水电分公司。</w:t>
      </w:r>
    </w:p>
    <w:p>
      <w:pPr>
        <w:numPr>
          <w:numId w:val="0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numPr>
          <w:numId w:val="0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numPr>
          <w:numId w:val="0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二、薪酬待遇</w:t>
      </w:r>
    </w:p>
    <w:p>
      <w:pPr>
        <w:numPr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我公司按照国家和省内规定缴纳五险一金及企业年金，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试用期满后，具体</w:t>
      </w:r>
      <w:r>
        <w:rPr>
          <w:rFonts w:hint="eastAsia" w:ascii="仿宋_GB2312" w:hAnsi="仿宋_GB2312" w:eastAsia="仿宋_GB2312" w:cs="仿宋_GB2312"/>
          <w:sz w:val="32"/>
          <w:szCs w:val="32"/>
        </w:rPr>
        <w:t>薪酬（其中包括：工资及社保、住房公积金、企业年金的单位部分）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详见岗位一览表。具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有完善的请休假制度，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享受带薪年休假，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为职工提供生日祝福、节假日福利、体检及丰富的企业文化等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numId w:val="0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numPr>
          <w:numId w:val="0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三、身体条件</w:t>
      </w:r>
    </w:p>
    <w:p>
      <w:pPr>
        <w:numPr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对所招录的岗位人员身体状况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要求：健康，适应水库工作环境，工作地点交城县东坡底乡。</w:t>
      </w:r>
    </w:p>
    <w:p>
      <w:pPr>
        <w:pStyle w:val="2"/>
        <w:widowControl/>
        <w:numPr>
          <w:ilvl w:val="0"/>
          <w:numId w:val="0"/>
        </w:numPr>
        <w:spacing w:after="120" w:line="360" w:lineRule="auto"/>
        <w:jc w:val="both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咨询人：辛堃   咨询电话：0351-8225526，13503542797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07A11"/>
    <w:rsid w:val="103D7805"/>
    <w:rsid w:val="11436035"/>
    <w:rsid w:val="23841D23"/>
    <w:rsid w:val="3A0B7BE3"/>
    <w:rsid w:val="3A68717F"/>
    <w:rsid w:val="4A007AA5"/>
    <w:rsid w:val="4D6019E4"/>
    <w:rsid w:val="58F435A1"/>
    <w:rsid w:val="75CD31AA"/>
    <w:rsid w:val="7872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widowControl/>
      <w:spacing w:after="120" w:line="360" w:lineRule="auto"/>
      <w:ind w:left="420" w:leftChars="200" w:firstLine="420" w:firstLineChars="200"/>
    </w:pPr>
    <w:rPr>
      <w:kern w:val="2"/>
      <w:sz w:val="24"/>
      <w:szCs w:val="22"/>
      <w:lang w:val="en-US" w:eastAsia="zh-CN"/>
    </w:rPr>
  </w:style>
  <w:style w:type="paragraph" w:styleId="3">
    <w:name w:val="Body Text Indent"/>
    <w:basedOn w:val="1"/>
    <w:qFormat/>
    <w:uiPriority w:val="0"/>
    <w:pPr>
      <w:spacing w:line="460" w:lineRule="exact"/>
      <w:ind w:left="960" w:hanging="960" w:hangingChars="480"/>
    </w:pPr>
    <w:rPr>
      <w:rFonts w:eastAsia="仿宋_GB2312"/>
      <w:sz w:val="32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156</Characters>
  <Lines>0</Lines>
  <Paragraphs>0</Paragraphs>
  <TotalTime>6</TotalTime>
  <ScaleCrop>false</ScaleCrop>
  <LinksUpToDate>false</LinksUpToDate>
  <CharactersWithSpaces>156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2022-03-16T12:32:00Z</dcterms:created>
  <dc:creator>dell</dc:creator>
  <cp:lastModifiedBy>Lenovo</cp:lastModifiedBy>
  <dcterms:modified xsi:type="dcterms:W3CDTF">2022-03-28T07:12:34Z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770B65407F0742F68DFA6BA65966DD0F</vt:lpwstr>
  </property>
</Properties>
</file>