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ind w:right="240"/>
        <w:jc w:val="both"/>
        <w:textAlignment w:val="baseline"/>
        <w:rPr>
          <w:rFonts w:ascii="仿宋" w:hAnsi="仿宋" w:eastAsia="仿宋" w:cs="仿宋_GB2312"/>
          <w:b w:val="0"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_GB2312"/>
          <w:b w:val="0"/>
          <w:bCs/>
          <w:i w:val="0"/>
          <w:caps w:val="0"/>
          <w:spacing w:val="-6"/>
          <w:w w:val="100"/>
          <w:sz w:val="28"/>
          <w:szCs w:val="28"/>
        </w:rPr>
        <w:t>附件3：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简体" w:hAnsi="宋体" w:eastAsia="方正小标宋简体" w:cs="宋体"/>
          <w:b w:val="0"/>
          <w:bCs/>
          <w:i w:val="0"/>
          <w:caps w:val="0"/>
          <w:spacing w:val="0"/>
          <w:w w:val="1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 w:val="0"/>
          <w:i w:val="0"/>
          <w:caps w:val="0"/>
          <w:spacing w:val="0"/>
          <w:w w:val="100"/>
          <w:sz w:val="44"/>
          <w:szCs w:val="44"/>
        </w:rPr>
        <w:t>绥德县高级中学校长竞聘演讲答辩评分表</w:t>
      </w:r>
    </w:p>
    <w:bookmarkEnd w:id="0"/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 w:cs="仿宋_GB2312"/>
          <w:b w:val="0"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 w:cs="仿宋_GB2312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仿宋" w:hAnsi="仿宋" w:eastAsia="仿宋" w:cs="仿宋_GB2312"/>
          <w:b w:val="0"/>
          <w:i w:val="0"/>
          <w:caps w:val="0"/>
          <w:spacing w:val="0"/>
          <w:w w:val="100"/>
          <w:sz w:val="24"/>
        </w:rPr>
        <w:t>竞聘人（序号）：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 w:cs="仿宋_GB2312"/>
          <w:b w:val="0"/>
          <w:i w:val="0"/>
          <w:caps w:val="0"/>
          <w:spacing w:val="0"/>
          <w:w w:val="100"/>
          <w:sz w:val="24"/>
        </w:rPr>
      </w:pPr>
    </w:p>
    <w:tbl>
      <w:tblPr>
        <w:tblStyle w:val="2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500"/>
        <w:gridCol w:w="3414"/>
        <w:gridCol w:w="2164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78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" w:hAnsi="仿宋" w:eastAsia="仿宋" w:cs="仿宋_GB2312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i w:val="0"/>
                <w:caps w:val="0"/>
                <w:spacing w:val="0"/>
                <w:w w:val="100"/>
                <w:sz w:val="24"/>
              </w:rPr>
              <w:t>评分项目</w:t>
            </w:r>
          </w:p>
        </w:tc>
        <w:tc>
          <w:tcPr>
            <w:tcW w:w="3414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" w:hAnsi="仿宋" w:eastAsia="仿宋" w:cs="仿宋_GB2312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i w:val="0"/>
                <w:caps w:val="0"/>
                <w:spacing w:val="0"/>
                <w:w w:val="100"/>
                <w:sz w:val="24"/>
              </w:rPr>
              <w:t>评分标准</w:t>
            </w:r>
          </w:p>
        </w:tc>
        <w:tc>
          <w:tcPr>
            <w:tcW w:w="2164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" w:hAnsi="仿宋" w:eastAsia="仿宋" w:cs="仿宋_GB2312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i w:val="0"/>
                <w:caps w:val="0"/>
                <w:spacing w:val="0"/>
                <w:w w:val="100"/>
                <w:sz w:val="24"/>
              </w:rPr>
              <w:t>记录要点</w:t>
            </w:r>
          </w:p>
        </w:tc>
        <w:tc>
          <w:tcPr>
            <w:tcW w:w="1021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" w:hAnsi="仿宋" w:eastAsia="仿宋" w:cs="仿宋_GB2312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i w:val="0"/>
                <w:caps w:val="0"/>
                <w:spacing w:val="0"/>
                <w:w w:val="10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" w:hAnsi="仿宋" w:eastAsia="仿宋" w:cs="仿宋_GB2312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i w:val="0"/>
                <w:caps w:val="0"/>
                <w:spacing w:val="0"/>
                <w:w w:val="100"/>
                <w:sz w:val="24"/>
              </w:rPr>
              <w:t>演讲</w:t>
            </w:r>
          </w:p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24"/>
              </w:rPr>
              <w:t>（70分）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" w:hAnsi="仿宋" w:eastAsia="仿宋" w:cs="仿宋_GB2312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竞聘目的</w:t>
            </w:r>
          </w:p>
          <w:p>
            <w:pPr>
              <w:widowControl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(</w:t>
            </w:r>
            <w:r>
              <w:rPr>
                <w:rFonts w:hint="eastAsia" w:ascii="仿宋_GB2312" w:hAnsi="仿宋_GB2312" w:eastAsia="仿宋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10分)</w:t>
            </w:r>
          </w:p>
        </w:tc>
        <w:tc>
          <w:tcPr>
            <w:tcW w:w="3414" w:type="dxa"/>
            <w:vAlign w:val="center"/>
          </w:tcPr>
          <w:p>
            <w:pPr>
              <w:widowControl/>
              <w:snapToGrid/>
              <w:spacing w:before="0" w:beforeAutospacing="0" w:after="0" w:afterAutospacing="0" w:line="46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对竞聘上岗认识明确、有信心，有较强的事业心和责任感等。</w:t>
            </w:r>
          </w:p>
        </w:tc>
        <w:tc>
          <w:tcPr>
            <w:tcW w:w="2164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" w:hAnsi="仿宋" w:eastAsia="仿宋" w:cs="仿宋_GB2312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竞聘优势</w:t>
            </w:r>
          </w:p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(15分)</w:t>
            </w:r>
          </w:p>
        </w:tc>
        <w:tc>
          <w:tcPr>
            <w:tcW w:w="3414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业务素质高，在德、能、勤、绩、廉等方面表现突出。</w:t>
            </w:r>
          </w:p>
        </w:tc>
        <w:tc>
          <w:tcPr>
            <w:tcW w:w="2164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" w:hAnsi="仿宋" w:eastAsia="仿宋" w:cs="仿宋_GB2312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工作设想</w:t>
            </w:r>
          </w:p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(30分)</w:t>
            </w:r>
          </w:p>
        </w:tc>
        <w:tc>
          <w:tcPr>
            <w:tcW w:w="3414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思路清晰,措施具体得力，符合学校实际，具有针对性、可行性、操作性。</w:t>
            </w:r>
          </w:p>
        </w:tc>
        <w:tc>
          <w:tcPr>
            <w:tcW w:w="2164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" w:hAnsi="仿宋" w:eastAsia="仿宋" w:cs="仿宋_GB2312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演讲技能</w:t>
            </w:r>
          </w:p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(15分)</w:t>
            </w:r>
          </w:p>
        </w:tc>
        <w:tc>
          <w:tcPr>
            <w:tcW w:w="3414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脱稿，普通话标准，语言表达清楚流利，有激情，有气质。</w:t>
            </w:r>
          </w:p>
        </w:tc>
        <w:tc>
          <w:tcPr>
            <w:tcW w:w="2164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1282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" w:hAnsi="仿宋" w:eastAsia="仿宋" w:cs="仿宋_GB2312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i w:val="0"/>
                <w:caps w:val="0"/>
                <w:spacing w:val="0"/>
                <w:w w:val="100"/>
                <w:sz w:val="24"/>
              </w:rPr>
              <w:t>答辩</w:t>
            </w:r>
          </w:p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24"/>
              </w:rPr>
              <w:t>（30分）</w:t>
            </w:r>
          </w:p>
        </w:tc>
        <w:tc>
          <w:tcPr>
            <w:tcW w:w="1500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" w:hAnsi="仿宋" w:eastAsia="仿宋" w:cs="仿宋_GB2312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即兴答辩</w:t>
            </w:r>
          </w:p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(30分)</w:t>
            </w:r>
          </w:p>
        </w:tc>
        <w:tc>
          <w:tcPr>
            <w:tcW w:w="3414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使用普通话，思维敏捷，层次清楚，表达流畅，观点正确、鲜明，符合工作实际。</w:t>
            </w:r>
          </w:p>
        </w:tc>
        <w:tc>
          <w:tcPr>
            <w:tcW w:w="2164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1314A"/>
    <w:rsid w:val="4BC1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2022-03-25T10:28:00Z</dcterms:created>
  <dc:creator>钻戒</dc:creator>
  <cp:lastModifiedBy>钻戒</cp:lastModifiedBy>
  <dcterms:modified xsi:type="dcterms:W3CDTF">2022-03-25T10:28:33Z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545286A1DCF54D4195B840B3536B9041</vt:lpwstr>
  </property>
</Properties>
</file>