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5"/>
          <w:szCs w:val="25"/>
        </w:rPr>
      </w:pPr>
      <w:r>
        <w:rPr>
          <w:rFonts w:hint="eastAsia" w:ascii="仿宋" w:hAnsi="仿宋" w:eastAsia="仿宋"/>
          <w:b/>
          <w:sz w:val="25"/>
          <w:szCs w:val="25"/>
        </w:rPr>
        <w:t>附件2：</w:t>
      </w:r>
    </w:p>
    <w:p>
      <w:pPr>
        <w:widowControl/>
        <w:spacing w:line="560" w:lineRule="exact"/>
        <w:ind w:left="982" w:leftChars="238" w:hanging="482" w:hangingChars="15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考试系统个人操作手册</w:t>
      </w:r>
    </w:p>
    <w:bookmarkEnd w:id="0"/>
    <w:p>
      <w:pPr>
        <w:widowControl/>
        <w:spacing w:line="560" w:lineRule="exact"/>
        <w:ind w:left="980" w:leftChars="238" w:hanging="480" w:hangingChars="1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一、考生请登录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</w:rPr>
        <w:instrText xml:space="preserve"> HYPERLINK "http://60.190.166.222:8001/yxks/" </w:instrTex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</w:rPr>
        <w:t>http://60.190.166.222:8001/yxks/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end"/>
      </w:r>
    </w:p>
    <w:p>
      <w:pPr>
        <w:widowControl/>
        <w:spacing w:line="560" w:lineRule="exact"/>
        <w:ind w:left="980" w:leftChars="238" w:hanging="480" w:hangingChars="1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二、进入考试系统后，请各考生点击登录按钮。再点击注册用户即可注册个人账号。</w:t>
      </w:r>
    </w:p>
    <w:p>
      <w:pPr>
        <w:widowControl/>
        <w:spacing w:line="560" w:lineRule="exact"/>
        <w:ind w:left="980" w:leftChars="238" w:hanging="480" w:hangingChars="1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114300" distR="114300">
            <wp:extent cx="5274310" cy="977265"/>
            <wp:effectExtent l="0" t="0" r="2540" b="13335"/>
            <wp:docPr id="2" name="图片 1" descr="C:\Users\mrl\AppData\Local\Temp\16233758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mrl\AppData\Local\Temp\1623375887(1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ind w:left="980" w:leftChars="238" w:hanging="480" w:hangingChars="1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三、个人账号注册后请用已注册的账号和密码进行登录后，点击页面左册个人信息填报/修改。</w:t>
      </w:r>
    </w:p>
    <w:p>
      <w:pPr>
        <w:widowControl/>
        <w:spacing w:line="560" w:lineRule="exact"/>
        <w:ind w:left="980" w:leftChars="238" w:hanging="480" w:hangingChars="1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114300" distR="114300">
            <wp:extent cx="2133600" cy="3114675"/>
            <wp:effectExtent l="0" t="0" r="0" b="9525"/>
            <wp:docPr id="1" name="图片 2" descr="C:\Users\mrl\AppData\Local\Temp\162337601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mrl\AppData\Local\Temp\1623376015(1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ind w:left="980" w:leftChars="238" w:hanging="480" w:hangingChars="1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四、填好个人资料后，点击职位页面左侧职位查询报名按钮，选择所报考单位进行职位申报。点击按钮在岗位描述最右边（报名/查看）。</w:t>
      </w:r>
    </w:p>
    <w:p>
      <w:pPr>
        <w:widowControl/>
        <w:spacing w:line="560" w:lineRule="exact"/>
        <w:ind w:left="980" w:leftChars="238" w:hanging="480" w:hangingChars="1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114300" distR="114300">
            <wp:extent cx="4191000" cy="1323975"/>
            <wp:effectExtent l="0" t="0" r="0" b="9525"/>
            <wp:docPr id="3" name="图片 3" descr="C:\Users\mrl\AppData\Local\Temp\16233760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mrl\AppData\Local\Temp\1623376099(1)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ind w:left="980" w:leftChars="238" w:hanging="480" w:hangingChars="1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五、进入职位详情页面后，选择笔试地点（安吉）并点击确认报名。</w:t>
      </w:r>
    </w:p>
    <w:p>
      <w:pPr>
        <w:widowControl/>
        <w:spacing w:line="560" w:lineRule="exact"/>
        <w:ind w:left="980" w:leftChars="238" w:hanging="480" w:hangingChars="1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114300" distR="114300">
            <wp:extent cx="5274310" cy="1248410"/>
            <wp:effectExtent l="0" t="0" r="2540" b="8890"/>
            <wp:docPr id="4" name="图片 4" descr="C:\Users\mrl\AppData\Local\Temp\16233762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mrl\AppData\Local\Temp\1623376200(1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ind w:left="980" w:leftChars="238" w:hanging="480" w:hangingChars="1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六、报名成功后，根据公告时间节点，在打印准考证时间内登录系统打印准考证。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27736"/>
    <w:rsid w:val="3CC2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2022-03-11T07:10:00Z</dcterms:created>
  <dc:creator>苏</dc:creator>
  <cp:lastModifiedBy>苏</cp:lastModifiedBy>
  <dcterms:modified xsi:type="dcterms:W3CDTF">2022-03-11T07:10:41Z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6D8F45B2DFFB4D5CBFC6DEFD4142D00B</vt:lpwstr>
  </property>
</Properties>
</file>