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Ansi="宋体"/>
          <w:b/>
          <w:kern w:val="0"/>
          <w:sz w:val="44"/>
          <w:szCs w:val="44"/>
        </w:rPr>
      </w:pPr>
      <w:r>
        <w:rPr>
          <w:rFonts w:hint="eastAsia" w:eastAsia="黑体"/>
          <w:sz w:val="32"/>
          <w:szCs w:val="32"/>
        </w:rPr>
        <w:t xml:space="preserve">附件：  </w:t>
      </w:r>
      <w:r>
        <w:rPr>
          <w:rFonts w:hAnsi="宋体"/>
          <w:b/>
          <w:kern w:val="0"/>
          <w:sz w:val="44"/>
          <w:szCs w:val="44"/>
        </w:rPr>
        <w:t>长沙麓山投资控股集团有限公司</w:t>
      </w:r>
      <w:r>
        <w:rPr>
          <w:b/>
          <w:kern w:val="0"/>
          <w:sz w:val="44"/>
          <w:szCs w:val="44"/>
        </w:rPr>
        <w:t>202</w:t>
      </w:r>
      <w:r>
        <w:rPr>
          <w:rFonts w:hint="eastAsia"/>
          <w:b/>
          <w:kern w:val="0"/>
          <w:sz w:val="44"/>
          <w:szCs w:val="44"/>
        </w:rPr>
        <w:t>2</w:t>
      </w:r>
      <w:r>
        <w:rPr>
          <w:rFonts w:hAnsi="宋体"/>
          <w:b/>
          <w:kern w:val="0"/>
          <w:sz w:val="44"/>
          <w:szCs w:val="44"/>
        </w:rPr>
        <w:t>年公开招聘职位表</w:t>
      </w:r>
    </w:p>
    <w:tbl>
      <w:tblPr>
        <w:tblStyle w:val="3"/>
        <w:tblW w:w="14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16"/>
        <w:gridCol w:w="663"/>
        <w:gridCol w:w="795"/>
        <w:gridCol w:w="953"/>
        <w:gridCol w:w="993"/>
        <w:gridCol w:w="3494"/>
        <w:gridCol w:w="3450"/>
        <w:gridCol w:w="1328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招聘岗位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2"/>
              </w:rPr>
            </w:pPr>
            <w:r>
              <w:rPr>
                <w:rFonts w:hint="eastAsia" w:hAnsi="宋体"/>
                <w:b/>
                <w:kern w:val="0"/>
                <w:sz w:val="22"/>
              </w:rPr>
              <w:t>招聘计划</w:t>
            </w:r>
          </w:p>
        </w:tc>
        <w:tc>
          <w:tcPr>
            <w:tcW w:w="623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岗位要求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int="eastAsia" w:hAnsi="宋体"/>
                <w:b/>
                <w:kern w:val="0"/>
                <w:sz w:val="22"/>
              </w:rPr>
              <w:t>岗位主要职责</w:t>
            </w: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int="eastAsia" w:hAnsi="宋体"/>
                <w:b/>
                <w:kern w:val="0"/>
                <w:sz w:val="22"/>
              </w:rPr>
              <w:t>薪酬</w:t>
            </w:r>
          </w:p>
          <w:p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int="eastAsia" w:hAnsi="宋体"/>
                <w:b/>
                <w:kern w:val="0"/>
                <w:sz w:val="22"/>
              </w:rPr>
              <w:t>（/年）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kern w:val="0"/>
                <w:sz w:val="22"/>
              </w:rPr>
            </w:pPr>
            <w:r>
              <w:rPr>
                <w:rFonts w:hint="eastAsia" w:hAnsi="宋体"/>
                <w:b/>
                <w:kern w:val="0"/>
                <w:sz w:val="22"/>
              </w:rPr>
              <w:t>招聘</w:t>
            </w:r>
          </w:p>
          <w:p>
            <w:pPr>
              <w:jc w:val="center"/>
              <w:rPr>
                <w:rFonts w:hAnsi="宋体"/>
                <w:b/>
                <w:kern w:val="0"/>
                <w:sz w:val="22"/>
              </w:rPr>
            </w:pPr>
            <w:r>
              <w:rPr>
                <w:rFonts w:hint="eastAsia" w:hAnsi="宋体"/>
                <w:b/>
                <w:kern w:val="0"/>
                <w:sz w:val="22"/>
              </w:rPr>
              <w:t>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年龄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学历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2"/>
              </w:rPr>
            </w:pPr>
            <w:r>
              <w:rPr>
                <w:rFonts w:hAnsi="宋体"/>
                <w:b/>
                <w:kern w:val="0"/>
                <w:sz w:val="22"/>
              </w:rPr>
              <w:t>其他要求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集团战略投资部副部长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硕士研究生及以上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企业管理、金融学、经济学、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财务管理、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土木工程、建筑学等相关专业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具有3年及以上战略投资版块相关工作经验，具有建筑工程、新能源、文旅、教育、园区经营等领域产业投资项目实施经验； 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具有良好的统筹协调能力、组织管理能力、团队管理能力、执行能力、抗压能力； 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同时具备理工类（土木工程、建筑学）与经济类（企业管理、金融学、经济学、财务管理）专业知识者优先；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持有注册会计师资格证、基金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从业资格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证者优先；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1、负责参控股企业的投资管理；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2、负责产业并购与合作（含招商引资合作）；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3、负责基金管理；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4、完成上级交办的其他工作。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20-30万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面向内、外部招聘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7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集团战略投资</w:t>
            </w:r>
            <w:r>
              <w:rPr>
                <w:rFonts w:ascii="仿宋" w:hAnsi="仿宋" w:eastAsia="仿宋" w:cs="仿宋"/>
                <w:sz w:val="24"/>
                <w:szCs w:val="24"/>
              </w:rPr>
              <w:t>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35周岁及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企业管理、金融学、经济学、财务管理、土木工程、建筑学等相关专业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1、具有2年及以上战略规划、投资管理、基金管理相关工作经验，具有建筑工程、新能源、文旅、教育、园区经营等领域产业投资项目实施经验者优先；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2、具备良好的逻辑思维能力、组织协调能力、沟通表达能力、执行能力、抗压能力；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3、同时具备理工类（土木工程、建筑学）与经济类（企业管理、金融学、经济学、财务管理）专业知识者优先；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4、持有基金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从业资格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证（或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证券从业资格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证或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同等条件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）者优先；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5、同等条件下中共党员优先。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1、围绕集团战略发展目标，专项负责战略规划设计与执行及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战略风险预警管理；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2、围绕集团战略发展目标，负责参与子公司战略或专题战略的发展规划设计与执行督导；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3、负责集团年度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投资计划制定与管理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，负责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集团投资项目日常跟踪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管理，</w:t>
            </w:r>
            <w:r>
              <w:rPr>
                <w:rFonts w:ascii="仿宋" w:hAnsi="仿宋" w:eastAsia="仿宋" w:cs="仿宋"/>
                <w:sz w:val="24"/>
                <w:szCs w:val="24"/>
                <w:lang w:bidi="ar"/>
              </w:rPr>
              <w:t>及时提供反馈信息，为集团决策提供参考依据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4、对区情、集团详细了解，寻找设立基金机会，了解基金最新动态及政策，撰写基金设立方案及基金日常管理等；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5、负责标杆企业和行业政策研究；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6、完成上级交办的其他工作。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12-15</w:t>
            </w: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4"/>
                <w:szCs w:val="24"/>
              </w:rPr>
              <w:t>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集团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结构工程师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土木工程、房建工程等相关专业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具有5年及以上同岗位相关工作经验；具有TOP30房企相关岗位工作经验者优先；</w:t>
            </w:r>
          </w:p>
          <w:p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具有较强的结构专业设计和技术处理能力；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3、具有较强的责任心、敬业精神、组织协调和沟通能力；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4、持有建筑工程中级及以上职称；持有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一级注册结构工程师证书者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1、负责项目技术可行性研究，结构专业重大技术与设计方案的确定；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2、负责项目设计各阶段结构专业图纸的审核；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3、收集与结构专业有关的产品信息，并建立信息库；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4、开展与结构专业有关的专题设计研究，提出产品建议；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5、结合战略和产品定位，开展产品研究，建立产品规范；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6、总结和分析已完成产品的结构设计缺陷和问题，拟制、修订、完善公司开发项目的产品标准；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7、产品标准的推广、落实工作，监督和检查产品标准执行情况；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12-18万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集团文字综合专员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中共党员；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具有2年及以上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党政机关或国有企事业单位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行政、文秘、调研工作经验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具有优秀的文字写作功底；熟练运用各类办公软件；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具有较强的学习领悟能力、追求进步的事业心和承压能力、统筹工作的沟通协调能力、落实工作的执行力和精准度。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1、负责起草撰写总结、汇报、讲话、公文等综合性文字材料；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协助部门负责人处理日常行政综合事务；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3、完成上级交办的其他工作。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12-15万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审计专员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审计、会计等相关专业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1、具有5年及以上审计相关工作经验，其中3年及以上企业内审工作经验，且有担任主审项目案例，能牵头开展公司财务收支、项目投资、经责、工程项目等专项审计；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2、具有良好的沟通协调能力和文字功底，能独立撰写审计报告；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3、熟悉审计相关法律法规及规章制度；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4、持有审计师或会计师中级及以上职称；</w:t>
            </w:r>
          </w:p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1、协助上级领导建立和完善内部审计制度和风险控制体系；2、制定公司各项专项审计工作实施方案并组织实施审计；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3、参与公司投资项目的可行性研究，并出具风险评估意见；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4、协助指导第三方咨询机构开展风险评估、专项审计工作；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5、完成上级交办的其他工作。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12-15万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集团规划设计专员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城乡规划、建筑学等相关专业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1、具有3年及以上规划设计相关岗位工作经验，有乙级及以上规划设计院相关岗位经验者优先；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2、熟悉土地管理和规划相关业务，具有良好城市规划专业素养；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具备良好的逻辑思维能力和文字功底；具备良好的组织协调、沟通表达、执行能力；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4、持有注册城乡规划师证书或规划专业中级及以上职称；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1、负责集团土地开发整体策划工作，包括集团土地的储备、片区规划，对现有土地进行情况梳理、数据分析、概念规划、城市设计及产业规划等；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12-18万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子公司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副总经理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工商管理、市场营销、石油石化等相关专业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具有1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年及以上大中型油企、新能源企业、城市资源运营企业中层及以上主要管理岗位工作经验；</w:t>
            </w:r>
          </w:p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企业管理能力出色，具有优秀的统筹管控、管理决策、风险防控、资源整合、业务推进、市场开拓、沟通协调、队伍建设及抗压能力；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3、同等条件下中共党员优先。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、负责主持公司全面工作（暂行总经理职责）；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2、负责公司经营管理工作，拟定发展规划、经营方针等，确保全面完成集团公司下达的目标任务；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3、贯彻落实、组织推进集团公司总体业务发展战略规划和重大决策；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4、推进公司转型工作进程，理顺母公司与子公司的管理、财务、体制等关系，推动公司管理市场化；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5、负责明确公司新型业务发展方向并组织落实；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6、负责公司业务团队建设和管理，打造一支业务能力突出、专业化的人才队伍；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7、完成集团公司领导交办的其他各项工作任务。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30-35万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面向内、外部招聘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1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子公司工程建设专员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土木工程等相关专业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、具有2年及以上项目建设相关工作经验，具有加油站建设经验者优先；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、工作踏实勤奋，原则性强；具有良好的沟通表达、组织协调、执行能力；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、持有二级建造师证书者优先；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1、负责加油站整体工程建设，制定新建站或扩建、改建站建设工程方案和施工组织计划，并与相关部门进行沟通协调，实现建设目标；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2、监督检查工程承包商在项目建设过程的现场管理工作</w:t>
            </w:r>
            <w:r>
              <w:rPr>
                <w:rFonts w:ascii="仿宋_GB2312" w:hAnsi="宋体" w:eastAsia="仿宋_GB2312"/>
                <w:sz w:val="24"/>
                <w:szCs w:val="24"/>
              </w:rPr>
              <w:t>,以确保其按照合同约定施工规范标准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3、负责建设项目完成后的文件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建档工作</w:t>
            </w:r>
            <w:r>
              <w:rPr>
                <w:rFonts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4、在项目结束后安排与运营相关部门的交接工作；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、协助加油站等项目新址选址等工作；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6、完成上级交办的其他工作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12-18万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子公司数质量及调运专员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市场营销</w:t>
            </w:r>
            <w:r>
              <w:rPr>
                <w:rFonts w:ascii="仿宋_GB2312" w:hAnsi="宋体" w:eastAsia="仿宋_GB2312"/>
                <w:sz w:val="24"/>
                <w:szCs w:val="24"/>
              </w:rPr>
              <w:t>、工商管理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/>
                <w:sz w:val="24"/>
                <w:szCs w:val="24"/>
              </w:rPr>
              <w:t>石油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石化等相关专业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、具有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年及以上油品数质量及调运岗位相关工作经验；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、工作踏实勤奋，原则性强；具有良好的沟通表达、组织协调、执行能力；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3、持有交接计量员证书；</w:t>
            </w:r>
          </w:p>
          <w:p>
            <w:pPr>
              <w:widowControl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</w:t>
            </w:r>
            <w:r>
              <w:rPr>
                <w:rFonts w:ascii="仿宋_GB2312" w:hAnsi="宋体" w:eastAsia="仿宋_GB2312"/>
                <w:sz w:val="24"/>
                <w:szCs w:val="24"/>
              </w:rPr>
              <w:t>按照公司计量管理的要求，严格执行油品计量、卸油操作规程，认真做好油品测量、计算和记录工作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</w:t>
            </w:r>
            <w:r>
              <w:rPr>
                <w:rFonts w:ascii="仿宋_GB2312" w:hAnsi="宋体" w:eastAsia="仿宋_GB2312"/>
                <w:sz w:val="24"/>
                <w:szCs w:val="24"/>
              </w:rPr>
              <w:t>负责加油站的油品进、销、存和数质量管理工作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</w:t>
            </w:r>
            <w:r>
              <w:rPr>
                <w:rFonts w:ascii="仿宋_GB2312" w:hAnsi="宋体" w:eastAsia="仿宋_GB2312"/>
                <w:sz w:val="24"/>
                <w:szCs w:val="24"/>
              </w:rPr>
              <w:t>负责记录上级公司、技术监督部门对加油机的检定情况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</w:t>
            </w:r>
            <w:r>
              <w:rPr>
                <w:rFonts w:ascii="仿宋_GB2312" w:hAnsi="宋体" w:eastAsia="仿宋_GB2312"/>
                <w:sz w:val="24"/>
                <w:szCs w:val="24"/>
              </w:rPr>
              <w:t>妥善使用、保管、保养计量器具，按期申请检定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5、</w:t>
            </w:r>
            <w:r>
              <w:rPr>
                <w:rFonts w:ascii="仿宋_GB2312" w:hAnsi="宋体" w:eastAsia="仿宋_GB2312"/>
                <w:sz w:val="24"/>
                <w:szCs w:val="24"/>
              </w:rPr>
              <w:t>负责对罐存油品定期进行检测，对油罐的清洗进行监督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与管理；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6、</w:t>
            </w:r>
            <w:r>
              <w:rPr>
                <w:rFonts w:ascii="仿宋_GB2312" w:hAnsi="宋体" w:eastAsia="仿宋_GB2312"/>
                <w:sz w:val="24"/>
                <w:szCs w:val="24"/>
              </w:rPr>
              <w:t>负责协助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站长</w:t>
            </w:r>
            <w:r>
              <w:rPr>
                <w:rFonts w:ascii="仿宋_GB2312" w:hAnsi="宋体" w:eastAsia="仿宋_GB2312"/>
                <w:sz w:val="24"/>
                <w:szCs w:val="24"/>
              </w:rPr>
              <w:t>处理顾客对油品数质量的投诉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7、负责加油站与承运单位核对油品数质量差异及索赔工作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8、完成上级交办的其他工作。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12-15万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子公司安全管理及设备维护专员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安全系统工程、网络工程等相关专业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、具有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年及以上加油站安全员岗位相关工作经验；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、精通加油站行业相关安全管理制度及要求，熟悉加油站设备操作规范；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3、工作踏实勤奋，原则性强；具有良好的沟通表达、组织协调、执行能力；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4、持有危险化学品安全资格证书；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5、同等条件下中共党员优先。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1、负责组织开展加油站业务范围风险辨识、风险评价和风险分级管控；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2、负责督促加油站落实各项安全管理制度流程，并定期组织对加油站的安全管理与考核；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3、负责组织开展加油站安全隐患排查，定期跟踪隐患整改情况，并提供必要支持；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4、负责规范加油站保险合同的执行和保险业务的操作；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5、负责加油站劳保用品的收发存管理；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6、负责加油站人员的安全培训及检查工作；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7、负责加油站安全设备设施维护及检查，并建立加油站关键设备设施运行台账；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8、完成上级交办的其他工作。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12-15万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11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子公司营销专员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本科及</w:t>
            </w:r>
          </w:p>
          <w:p>
            <w:pPr>
              <w:jc w:val="center"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市场营销</w:t>
            </w:r>
            <w:r>
              <w:rPr>
                <w:rFonts w:ascii="仿宋_GB2312" w:hAnsi="宋体" w:eastAsia="仿宋_GB2312"/>
                <w:sz w:val="24"/>
                <w:szCs w:val="24"/>
              </w:rPr>
              <w:t>、工商管理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/>
                <w:sz w:val="24"/>
                <w:szCs w:val="24"/>
              </w:rPr>
              <w:t>石油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石化等相关专业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、具有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年及以上营销工作经验，具有成品油零售相关岗位工作经验者优先；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、具有敏锐的市场行情洞察力及分析能力；</w:t>
            </w:r>
          </w:p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3、工作踏实勤奋，原则性强；具有良好的沟通表达、组织协调、执行能力；</w:t>
            </w:r>
          </w:p>
          <w:p>
            <w:pPr>
              <w:widowControl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1、负责市场分析，积极开拓市场；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、负责收集并分析竞争加油站的优惠营销措施，并制定加油站的营销方案；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、负责机构客户的开发和维护，积极宣传公司加油站的优惠政策，实现销售增量；</w:t>
            </w:r>
          </w:p>
          <w:p>
            <w:pPr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12-15万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子公司产业策划专员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土地资源管理、房地产类（市场营销、经济、策划、评估）等相关专业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1、具有5年及以上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大型房地产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、片区开发、城市更新版块产业策划工作经验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具有片区医疗产业策划经验者优先；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2、熟悉城市更新、土地管理及策划包装相关专业知识；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3、具备良好的逻辑思维能力和文字功底；具备良好的组织协调、沟通表达、执行能力；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4、持有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中级及以上经济师职称或房地产策划师、房地产估价师证书者优先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5、同等条件下中共党员优先。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1、负责城市更新片区产业规划、产业策划、招商策划包装、经济测算等工作；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2、负责协助部门开展对外商务联络、招商推广及洽谈、招商合作等工作；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3、完成上级交办的其他工作。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12-15万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34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17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4C485"/>
    <w:multiLevelType w:val="singleLevel"/>
    <w:tmpl w:val="1584C4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2B3C59"/>
    <w:multiLevelType w:val="singleLevel"/>
    <w:tmpl w:val="362B3C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AEB061"/>
    <w:multiLevelType w:val="singleLevel"/>
    <w:tmpl w:val="66AEB06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59C5CB"/>
    <w:multiLevelType w:val="singleLevel"/>
    <w:tmpl w:val="6B59C5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C3872"/>
    <w:rsid w:val="5E5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2022-03-09T01:11:00Z</dcterms:created>
  <dc:creator>黎晴</dc:creator>
  <cp:lastModifiedBy>黎晴</cp:lastModifiedBy>
  <dcterms:modified xsi:type="dcterms:W3CDTF">2022-03-09T01:12:27Z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886B1B0995F8465495F05963156D0339</vt:lpwstr>
  </property>
</Properties>
</file>