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left"/>
        <w:rPr>
          <w:rFonts w:hint="default" w:asciiTheme="minorEastAsia" w:hAnsiTheme="minorEastAsia" w:eastAsiaTheme="minorEastAsia" w:cstheme="minorEastAsia"/>
          <w:b/>
          <w:bCs/>
          <w:i w:val="0"/>
          <w:iCs w:val="0"/>
          <w:caps w:val="0"/>
          <w:color w:val="333333"/>
          <w:spacing w:val="0"/>
          <w:kern w:val="44"/>
          <w:sz w:val="44"/>
          <w:szCs w:val="44"/>
          <w:lang w:val="en-US" w:eastAsia="zh-CN" w:bidi="ar"/>
        </w:rPr>
      </w:pPr>
      <w:r>
        <w:rPr>
          <w:rFonts w:hint="eastAsia" w:asciiTheme="minorEastAsia" w:hAnsiTheme="minorEastAsia" w:cstheme="minorEastAsia"/>
          <w:b/>
          <w:bCs/>
          <w:i w:val="0"/>
          <w:iCs w:val="0"/>
          <w:caps w:val="0"/>
          <w:color w:val="333333"/>
          <w:spacing w:val="0"/>
          <w:kern w:val="44"/>
          <w:sz w:val="44"/>
          <w:szCs w:val="44"/>
          <w:lang w:val="en-US" w:eastAsia="zh-CN" w:bidi="ar"/>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left="0" w:right="0"/>
        <w:jc w:val="center"/>
        <w:rPr>
          <w:rFonts w:hint="eastAsia" w:asciiTheme="minorEastAsia" w:hAnsiTheme="minorEastAsia" w:eastAsiaTheme="minorEastAsia" w:cstheme="minorEastAsia"/>
          <w:b/>
          <w:bCs/>
          <w:i w:val="0"/>
          <w:iCs w:val="0"/>
          <w:caps w:val="0"/>
          <w:color w:val="333333"/>
          <w:spacing w:val="0"/>
          <w:kern w:val="44"/>
          <w:sz w:val="44"/>
          <w:szCs w:val="44"/>
          <w:lang w:val="en-US" w:eastAsia="zh-CN" w:bidi="ar"/>
        </w:rPr>
      </w:pPr>
      <w:r>
        <w:rPr>
          <w:rFonts w:hint="eastAsia" w:asciiTheme="minorEastAsia" w:hAnsiTheme="minorEastAsia" w:eastAsiaTheme="minorEastAsia" w:cstheme="minorEastAsia"/>
          <w:b/>
          <w:bCs/>
          <w:i w:val="0"/>
          <w:iCs w:val="0"/>
          <w:caps w:val="0"/>
          <w:color w:val="333333"/>
          <w:spacing w:val="0"/>
          <w:kern w:val="44"/>
          <w:sz w:val="44"/>
          <w:szCs w:val="44"/>
          <w:lang w:val="en-US" w:eastAsia="zh-CN" w:bidi="ar"/>
        </w:rPr>
        <w:t>关于</w:t>
      </w:r>
      <w:r>
        <w:rPr>
          <w:rFonts w:hint="eastAsia" w:asciiTheme="minorEastAsia" w:hAnsiTheme="minorEastAsia" w:cstheme="minorEastAsia"/>
          <w:b/>
          <w:bCs/>
          <w:i w:val="0"/>
          <w:iCs w:val="0"/>
          <w:caps w:val="0"/>
          <w:color w:val="333333"/>
          <w:spacing w:val="0"/>
          <w:kern w:val="44"/>
          <w:sz w:val="44"/>
          <w:szCs w:val="44"/>
          <w:lang w:val="en-US" w:eastAsia="zh-CN" w:bidi="ar"/>
        </w:rPr>
        <w:t>《</w:t>
      </w:r>
      <w:r>
        <w:rPr>
          <w:rFonts w:hint="eastAsia" w:asciiTheme="minorEastAsia" w:hAnsiTheme="minorEastAsia" w:eastAsiaTheme="minorEastAsia" w:cstheme="minorEastAsia"/>
          <w:b/>
          <w:bCs/>
          <w:i w:val="0"/>
          <w:iCs w:val="0"/>
          <w:caps w:val="0"/>
          <w:color w:val="333333"/>
          <w:spacing w:val="0"/>
          <w:kern w:val="44"/>
          <w:sz w:val="44"/>
          <w:szCs w:val="44"/>
          <w:lang w:val="en-US" w:eastAsia="zh-CN" w:bidi="ar"/>
        </w:rPr>
        <w:t>2022年咸安区城市社区专职工作者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1767" w:firstLineChars="400"/>
        <w:rPr>
          <w:rFonts w:hint="default" w:asciiTheme="minorEastAsia" w:hAnsiTheme="minorEastAsia" w:eastAsiaTheme="minorEastAsia" w:cstheme="minorEastAsia"/>
          <w:b/>
          <w:bCs/>
          <w:i w:val="0"/>
          <w:iCs w:val="0"/>
          <w:caps w:val="0"/>
          <w:color w:val="333333"/>
          <w:spacing w:val="0"/>
          <w:kern w:val="44"/>
          <w:sz w:val="44"/>
          <w:szCs w:val="44"/>
          <w:lang w:val="en-US" w:eastAsia="zh-CN" w:bidi="ar"/>
        </w:rPr>
      </w:pPr>
      <w:r>
        <w:rPr>
          <w:rFonts w:hint="eastAsia" w:asciiTheme="minorEastAsia" w:hAnsiTheme="minorEastAsia" w:eastAsiaTheme="minorEastAsia" w:cstheme="minorEastAsia"/>
          <w:b/>
          <w:bCs/>
          <w:i w:val="0"/>
          <w:iCs w:val="0"/>
          <w:caps w:val="0"/>
          <w:color w:val="333333"/>
          <w:spacing w:val="0"/>
          <w:kern w:val="44"/>
          <w:sz w:val="44"/>
          <w:szCs w:val="44"/>
          <w:lang w:val="en-US" w:eastAsia="zh-CN" w:bidi="ar"/>
        </w:rPr>
        <w:t>面试疫情防控工作》通知</w:t>
      </w:r>
    </w:p>
    <w:p>
      <w:pPr>
        <w:keepNext w:val="0"/>
        <w:keepLines w:val="0"/>
        <w:pageBreakBefore w:val="0"/>
        <w:kinsoku/>
        <w:overflowPunct/>
        <w:topLinePunct w:val="0"/>
        <w:autoSpaceDE/>
        <w:autoSpaceDN/>
        <w:bidi w:val="0"/>
        <w:adjustRightInd/>
        <w:snapToGrid/>
        <w:spacing w:line="440" w:lineRule="exact"/>
        <w:textAlignment w:val="auto"/>
        <w:rPr>
          <w:rFonts w:hint="eastAsia"/>
          <w:sz w:val="30"/>
          <w:szCs w:val="30"/>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lang w:val="en-US" w:eastAsia="zh-CN"/>
        </w:rPr>
        <w:t>2022年咸安区城市社区专职工作者</w:t>
      </w:r>
      <w:r>
        <w:rPr>
          <w:rFonts w:hint="eastAsia" w:ascii="仿宋" w:hAnsi="仿宋" w:eastAsia="仿宋" w:cs="仿宋"/>
          <w:i w:val="0"/>
          <w:iCs w:val="0"/>
          <w:caps w:val="0"/>
          <w:color w:val="333333"/>
          <w:spacing w:val="0"/>
          <w:sz w:val="30"/>
          <w:szCs w:val="30"/>
          <w:shd w:val="clear" w:fill="FFFFFF"/>
        </w:rPr>
        <w:t>面试将于2022年</w:t>
      </w:r>
      <w:r>
        <w:rPr>
          <w:rFonts w:hint="eastAsia" w:ascii="仿宋" w:hAnsi="仿宋" w:eastAsia="仿宋" w:cs="仿宋"/>
          <w:i w:val="0"/>
          <w:iCs w:val="0"/>
          <w:caps w:val="0"/>
          <w:color w:val="333333"/>
          <w:spacing w:val="0"/>
          <w:sz w:val="30"/>
          <w:szCs w:val="30"/>
          <w:shd w:val="clear" w:fill="FFFFFF"/>
          <w:lang w:val="en-US" w:eastAsia="zh-CN"/>
        </w:rPr>
        <w:t>3</w:t>
      </w:r>
      <w:r>
        <w:rPr>
          <w:rFonts w:hint="eastAsia" w:ascii="仿宋" w:hAnsi="仿宋" w:eastAsia="仿宋" w:cs="仿宋"/>
          <w:i w:val="0"/>
          <w:iCs w:val="0"/>
          <w:caps w:val="0"/>
          <w:color w:val="333333"/>
          <w:spacing w:val="0"/>
          <w:sz w:val="30"/>
          <w:szCs w:val="30"/>
          <w:shd w:val="clear" w:fill="FFFFFF"/>
        </w:rPr>
        <w:t>月</w:t>
      </w:r>
      <w:r>
        <w:rPr>
          <w:rFonts w:hint="eastAsia" w:ascii="仿宋" w:hAnsi="仿宋" w:eastAsia="仿宋" w:cs="仿宋"/>
          <w:i w:val="0"/>
          <w:iCs w:val="0"/>
          <w:caps w:val="0"/>
          <w:color w:val="333333"/>
          <w:spacing w:val="0"/>
          <w:sz w:val="30"/>
          <w:szCs w:val="30"/>
          <w:shd w:val="clear" w:fill="FFFFFF"/>
          <w:lang w:val="en-US" w:eastAsia="zh-CN"/>
        </w:rPr>
        <w:t>5</w:t>
      </w:r>
      <w:r>
        <w:rPr>
          <w:rFonts w:hint="eastAsia" w:ascii="仿宋" w:hAnsi="仿宋" w:eastAsia="仿宋" w:cs="仿宋"/>
          <w:i w:val="0"/>
          <w:iCs w:val="0"/>
          <w:caps w:val="0"/>
          <w:color w:val="333333"/>
          <w:spacing w:val="0"/>
          <w:sz w:val="30"/>
          <w:szCs w:val="30"/>
          <w:shd w:val="clear" w:fill="FFFFFF"/>
        </w:rPr>
        <w:t>日举行，为保证疫情常态化防控下顺利</w:t>
      </w:r>
      <w:r>
        <w:rPr>
          <w:rFonts w:hint="eastAsia" w:ascii="仿宋" w:hAnsi="仿宋" w:eastAsia="仿宋" w:cs="仿宋"/>
          <w:i w:val="0"/>
          <w:iCs w:val="0"/>
          <w:caps w:val="0"/>
          <w:color w:val="333333"/>
          <w:spacing w:val="0"/>
          <w:sz w:val="30"/>
          <w:szCs w:val="30"/>
          <w:shd w:val="clear" w:fill="FFFFFF"/>
          <w:lang w:val="en-US" w:eastAsia="zh-CN"/>
        </w:rPr>
        <w:t>开展面</w:t>
      </w:r>
      <w:r>
        <w:rPr>
          <w:rFonts w:hint="eastAsia" w:ascii="仿宋" w:hAnsi="仿宋" w:eastAsia="仿宋" w:cs="仿宋"/>
          <w:i w:val="0"/>
          <w:iCs w:val="0"/>
          <w:caps w:val="0"/>
          <w:color w:val="333333"/>
          <w:spacing w:val="0"/>
          <w:sz w:val="30"/>
          <w:szCs w:val="30"/>
          <w:shd w:val="clear" w:fill="FFFFFF"/>
        </w:rPr>
        <w:t>试工作</w:t>
      </w:r>
      <w:r>
        <w:rPr>
          <w:rFonts w:hint="eastAsia" w:ascii="仿宋" w:hAnsi="仿宋" w:eastAsia="仿宋" w:cs="仿宋"/>
          <w:i w:val="0"/>
          <w:iCs w:val="0"/>
          <w:caps w:val="0"/>
          <w:color w:val="333333"/>
          <w:spacing w:val="0"/>
          <w:sz w:val="30"/>
          <w:szCs w:val="30"/>
          <w:shd w:val="clear" w:fill="FFFFFF"/>
          <w:lang w:eastAsia="zh-CN"/>
        </w:rPr>
        <w:t>，</w:t>
      </w:r>
      <w:r>
        <w:rPr>
          <w:rFonts w:hint="eastAsia" w:ascii="仿宋" w:hAnsi="仿宋" w:eastAsia="仿宋" w:cs="仿宋"/>
          <w:i w:val="0"/>
          <w:iCs w:val="0"/>
          <w:caps w:val="0"/>
          <w:color w:val="333333"/>
          <w:spacing w:val="0"/>
          <w:sz w:val="30"/>
          <w:szCs w:val="30"/>
          <w:shd w:val="clear" w:fill="FFFFFF"/>
        </w:rPr>
        <w:t>确保考试期间考生身体健康和生命安全，依据省疫情防控指挥部《关于进一步规范大型活动常态化疫情防控工作的通知》、《关于进一步加强近期大型活动疫情防控工作的通知》等文件要求，经与</w:t>
      </w:r>
      <w:r>
        <w:rPr>
          <w:rFonts w:hint="eastAsia" w:ascii="仿宋" w:hAnsi="仿宋" w:eastAsia="仿宋" w:cs="仿宋"/>
          <w:i w:val="0"/>
          <w:iCs w:val="0"/>
          <w:caps w:val="0"/>
          <w:color w:val="333333"/>
          <w:spacing w:val="0"/>
          <w:sz w:val="30"/>
          <w:szCs w:val="30"/>
          <w:shd w:val="clear" w:fill="FFFFFF"/>
          <w:lang w:val="en-US" w:eastAsia="zh-CN"/>
        </w:rPr>
        <w:t>咸安区疫情防控办</w:t>
      </w:r>
      <w:r>
        <w:rPr>
          <w:rFonts w:hint="eastAsia" w:ascii="仿宋" w:hAnsi="仿宋" w:eastAsia="仿宋" w:cs="仿宋"/>
          <w:i w:val="0"/>
          <w:iCs w:val="0"/>
          <w:caps w:val="0"/>
          <w:color w:val="333333"/>
          <w:spacing w:val="0"/>
          <w:sz w:val="30"/>
          <w:szCs w:val="30"/>
          <w:shd w:val="clear" w:fill="FFFFFF"/>
        </w:rPr>
        <w:t>沟通，特制定</w:t>
      </w:r>
      <w:r>
        <w:rPr>
          <w:rFonts w:hint="eastAsia" w:ascii="仿宋" w:hAnsi="仿宋" w:eastAsia="仿宋" w:cs="仿宋"/>
          <w:i w:val="0"/>
          <w:iCs w:val="0"/>
          <w:caps w:val="0"/>
          <w:color w:val="333333"/>
          <w:spacing w:val="0"/>
          <w:sz w:val="30"/>
          <w:szCs w:val="30"/>
          <w:shd w:val="clear" w:fill="FFFFFF"/>
          <w:lang w:val="en-US" w:eastAsia="zh-CN"/>
        </w:rPr>
        <w:t>咸安区城市社区专职工作者</w:t>
      </w:r>
      <w:r>
        <w:rPr>
          <w:rFonts w:hint="eastAsia" w:ascii="仿宋" w:hAnsi="仿宋" w:eastAsia="仿宋" w:cs="仿宋"/>
          <w:i w:val="0"/>
          <w:iCs w:val="0"/>
          <w:caps w:val="0"/>
          <w:color w:val="333333"/>
          <w:spacing w:val="0"/>
          <w:sz w:val="30"/>
          <w:szCs w:val="30"/>
          <w:shd w:val="clear" w:fill="FFFFFF"/>
        </w:rPr>
        <w:t>面试医疗卫生保障暨防疫工作方案如下：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一、考前准备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所有考生须至少提前14天申领“健康码”和“通信大数据行程卡”，并每日登录更新“健康码”和“通信大数据行程卡”状态，应确保直至考试结束前，“健康码”和“通信大数据行程卡”处于“绿色”状态。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考生进入考点时须持当日更新的考生本人的“健康码”和“通信大数据行程卡”，且经查验为“绿码”;同时须出示《考生个人健康情况承诺书》和考前48小时内新冠病毒核酸检测阴性证明(以考生准考证入场时间开始推算，考生个人健康情况承诺书和考前48小时内新冠病毒核酸检测阴性证明在考生进入候考室后交给候考室工作人员核查留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二、考点、考场设置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1.设置体温检测点。各考点在考生和考试工作人员进入考点的入口处设体温检测点，检测点设立多条体温检测通道，对所有进入考点人员进行体温测量。同时，设置体温异常者复检室等，供待检人员做受检准备以及检测不合格人员短时休息调整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2.考生进入考点大门后，在操场指定位置按科目保持前后1米、左右1.5米的间距列队等待调度;考生从后门进入抽题室(门口桌上放置速干手消毒剂)，在抽题室保持1米间距单向直行，抽题后从前门出;备课室桌椅保持80CM间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3.准备备用隔离考场，考点备1个备用隔离考场，备用隔离考场布置按照标准化考场的要求执行。备用隔离考场选择通风良好、相对独立的教室，并设置专用防疫特殊通道，配备速干手消毒剂、个人防护用品等。使用分体式空调，同时配备具备防疫条件的面试考官。备用隔离考场应做明确标识，在外围设置警戒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4. 准备防疫用品。各考点配备一次性医用口罩、一次性手套、水银体温计、手持式体温检测仪、大通量无接触体温检测设备。考点按每人每半天1支的标准为考试工作人员配备口罩，并为考生准备一定数量的备用口罩(原则上考生口罩自备)。配备数量充足的速干手消毒剂、含氯消毒剂、季铵盐类 消毒剂或其他有效的消毒剂。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备用隔离考场除上述物品外，还需准备工作服、一次性工作帽、一次性手套、防护服、医用防护口罩、防护面屏或护目镜、工作鞋等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5.布置考场。每个考场只有1名考生、5名面试考官。考生的讲台与面试考官桌椅保持至少2米间距。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三、考试期间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(一)体温测量。考点设多个体温测量通道，所有进入面试考点的考生、面试工作人员必须接受体温测量。接受体温测量时保持1米间距有序进行，严格控制人员行进速度和间距。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二)个人防护。考生进入考场时不得因为佩戴口罩影响身份识别。在面试过程中佩戴与否由考生自行决定。考点入口负责体温测量的工作人员要佩戴一次性医用口罩和一次性手套;考场面试考官全程佩戴一次性医用口罩。所有考生、面试考官和工作人员必须随时做好手卫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三)环境消毒。考前，考点在咸安区疫情防控指挥部指导下，指定专人对考点、考试场所、通道、区域、桌椅等进行清洁消毒，至少一次彻底的卫生大扫除和至少一次预防性消毒，消毒后要进行通风，明确张贴完成标识。考生、考试工作人员进入考场前宜用速干手消毒剂进行手消毒或者洗手。每天考试结束后，对考场做一次预防性消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(四)通风与空调使用。在温度适宜的条件下，考点的考务办公室和考场可以保持自然通风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三、考试结束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(一)考生考试结束后，取自己物品包裹时不得拥挤、保持安全间距，取后有序离场。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(二)面试考官在考务办公室有序交接考试材料，不得拥挤，保持安全间距。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(三)面试考官和工作人员在考点就餐时，实行错峰就餐，人员排队和就餐都保持适当距离。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四、其他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对于刻意隐瞒病情或者不如实报告发热史、旅行史和接触史的考生，以及在考试期间不服从考点防疫工作安排的考生，将按照《中华人民共和国传染病防治法》《关于依法惩治妨害新型冠状病毒肺炎疫情防控违法犯罪的意见》等法律法规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right="0"/>
        <w:jc w:val="both"/>
        <w:textAlignment w:val="auto"/>
        <w:rPr>
          <w:rFonts w:hint="default"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right="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right="0"/>
        <w:jc w:val="both"/>
        <w:textAlignment w:val="auto"/>
        <w:rPr>
          <w:rFonts w:hint="eastAsia" w:ascii="仿宋" w:hAnsi="仿宋" w:eastAsia="仿宋" w:cs="仿宋"/>
          <w:i w:val="0"/>
          <w:iCs w:val="0"/>
          <w:caps w:val="0"/>
          <w:color w:val="333333"/>
          <w:spacing w:val="0"/>
          <w:sz w:val="30"/>
          <w:szCs w:val="30"/>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right="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 xml:space="preserve">                               咸安区民政局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40" w:lineRule="exact"/>
        <w:ind w:right="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 xml:space="preserve">                              2022年3月1日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right="0"/>
        <w:jc w:val="both"/>
        <w:textAlignment w:val="auto"/>
        <w:rPr>
          <w:rFonts w:hint="eastAsia" w:ascii="仿宋" w:hAnsi="仿宋" w:eastAsia="仿宋" w:cs="仿宋"/>
          <w:i w:val="0"/>
          <w:iCs w:val="0"/>
          <w:caps w:val="0"/>
          <w:color w:val="333333"/>
          <w:spacing w:val="0"/>
          <w:sz w:val="30"/>
          <w:szCs w:val="30"/>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00" w:lineRule="exact"/>
        <w:ind w:right="0" w:firstLine="2640" w:firstLineChars="600"/>
        <w:jc w:val="both"/>
        <w:textAlignment w:val="auto"/>
        <w:rPr>
          <w:rFonts w:hint="eastAsia" w:ascii="仿宋" w:hAnsi="仿宋" w:eastAsia="仿宋" w:cs="仿宋"/>
          <w:i w:val="0"/>
          <w:iCs w:val="0"/>
          <w:caps w:val="0"/>
          <w:color w:val="333333"/>
          <w:spacing w:val="0"/>
          <w:sz w:val="44"/>
          <w:szCs w:val="4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30" w:lineRule="atLeast"/>
        <w:ind w:right="0"/>
        <w:jc w:val="both"/>
        <w:rPr>
          <w:rFonts w:hint="default" w:ascii="仿宋" w:hAnsi="仿宋" w:eastAsia="仿宋" w:cs="仿宋"/>
          <w:i w:val="0"/>
          <w:iCs w:val="0"/>
          <w:caps w:val="0"/>
          <w:color w:val="333333"/>
          <w:spacing w:val="0"/>
          <w:sz w:val="32"/>
          <w:szCs w:val="32"/>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F2950"/>
    <w:rsid w:val="0CA147C8"/>
    <w:rsid w:val="16C634D1"/>
    <w:rsid w:val="20892C8B"/>
    <w:rsid w:val="243F25E0"/>
    <w:rsid w:val="29F9488D"/>
    <w:rsid w:val="32BF2950"/>
    <w:rsid w:val="3A8E1297"/>
    <w:rsid w:val="3BC80746"/>
    <w:rsid w:val="3C82468D"/>
    <w:rsid w:val="43DC4A94"/>
    <w:rsid w:val="49E959C6"/>
    <w:rsid w:val="4F523D3A"/>
    <w:rsid w:val="5D883475"/>
    <w:rsid w:val="61BF394A"/>
    <w:rsid w:val="65BC08CD"/>
    <w:rsid w:val="6B941C9D"/>
    <w:rsid w:val="73F15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2022-03-01T01:50:00Z</dcterms:created>
  <dc:creator> 李政</dc:creator>
  <cp:lastModifiedBy> 李政</cp:lastModifiedBy>
  <cp:lastPrinted>2022-03-01T08:42:00Z</cp:lastPrinted>
  <dcterms:modified xsi:type="dcterms:W3CDTF">2022-03-01T08:53:56Z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F602D7B6CC55471A87D88A37C5C6DB6E</vt:lpwstr>
  </property>
</Properties>
</file>