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cs="宋体"/>
          <w:color w:val="000000"/>
          <w:kern w:val="0"/>
          <w:szCs w:val="21"/>
        </w:rPr>
      </w:pPr>
      <w:r>
        <w:rPr>
          <w:rFonts w:hint="eastAsia" w:ascii="宋体" w:hAnsi="宋体" w:cs="宋体"/>
          <w:color w:val="000000"/>
          <w:kern w:val="0"/>
          <w:szCs w:val="21"/>
        </w:rPr>
        <w:t>附件1：</w:t>
      </w:r>
    </w:p>
    <w:p>
      <w:pPr>
        <w:widowControl/>
        <w:spacing w:line="360" w:lineRule="auto"/>
        <w:jc w:val="center"/>
        <w:rPr>
          <w:rFonts w:ascii="宋体" w:hAnsi="宋体" w:cs="宋体"/>
          <w:color w:val="000000"/>
          <w:kern w:val="0"/>
          <w:sz w:val="32"/>
          <w:szCs w:val="28"/>
        </w:rPr>
      </w:pPr>
      <w:r>
        <w:rPr>
          <w:rFonts w:hint="eastAsia" w:ascii="宋体" w:hAnsi="宋体" w:cs="宋体"/>
          <w:color w:val="000000"/>
          <w:kern w:val="0"/>
          <w:sz w:val="32"/>
          <w:szCs w:val="28"/>
        </w:rPr>
        <w:t>杭州萧山技师学院招聘计划表</w:t>
      </w:r>
    </w:p>
    <w:tbl>
      <w:tblPr>
        <w:tblStyle w:val="4"/>
        <w:tblpPr w:leftFromText="180" w:rightFromText="180" w:vertAnchor="text" w:horzAnchor="page" w:tblpX="1355" w:tblpY="341"/>
        <w:tblOverlap w:val="never"/>
        <w:tblW w:w="14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34"/>
        <w:gridCol w:w="2895"/>
        <w:gridCol w:w="1439"/>
        <w:gridCol w:w="541"/>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8" w:type="dxa"/>
            <w:vAlign w:val="center"/>
          </w:tcPr>
          <w:p>
            <w:pPr>
              <w:spacing w:line="320" w:lineRule="exact"/>
              <w:jc w:val="center"/>
              <w:rPr>
                <w:rFonts w:hint="default" w:ascii="宋体" w:hAnsi="宋体" w:eastAsia="宋体" w:cs="宋体"/>
                <w:lang w:val="en-US" w:eastAsia="zh-CN"/>
              </w:rPr>
            </w:pPr>
            <w:r>
              <w:rPr>
                <w:rFonts w:hint="eastAsia" w:ascii="宋体" w:hAnsi="宋体" w:cs="宋体"/>
                <w:lang w:val="en-US" w:eastAsia="zh-CN"/>
              </w:rPr>
              <w:t>类别</w:t>
            </w:r>
          </w:p>
        </w:tc>
        <w:tc>
          <w:tcPr>
            <w:tcW w:w="1634" w:type="dxa"/>
            <w:vAlign w:val="center"/>
          </w:tcPr>
          <w:p>
            <w:pPr>
              <w:spacing w:line="320" w:lineRule="exact"/>
              <w:jc w:val="center"/>
              <w:rPr>
                <w:rFonts w:ascii="宋体" w:cs="Times New Roman"/>
              </w:rPr>
            </w:pPr>
            <w:r>
              <w:rPr>
                <w:rFonts w:hint="eastAsia" w:ascii="宋体" w:hAnsi="宋体" w:cs="宋体"/>
              </w:rPr>
              <w:t>岗位</w:t>
            </w:r>
          </w:p>
        </w:tc>
        <w:tc>
          <w:tcPr>
            <w:tcW w:w="2895" w:type="dxa"/>
            <w:vAlign w:val="center"/>
          </w:tcPr>
          <w:p>
            <w:pPr>
              <w:spacing w:line="320" w:lineRule="exact"/>
              <w:jc w:val="center"/>
              <w:rPr>
                <w:rFonts w:ascii="宋体" w:cs="Times New Roman"/>
              </w:rPr>
            </w:pPr>
            <w:r>
              <w:rPr>
                <w:rFonts w:hint="eastAsia" w:ascii="宋体" w:hAnsi="宋体" w:cs="宋体"/>
              </w:rPr>
              <w:t>专业要求</w:t>
            </w:r>
          </w:p>
        </w:tc>
        <w:tc>
          <w:tcPr>
            <w:tcW w:w="1439" w:type="dxa"/>
            <w:vAlign w:val="center"/>
          </w:tcPr>
          <w:p>
            <w:pPr>
              <w:spacing w:line="320" w:lineRule="exact"/>
              <w:jc w:val="center"/>
              <w:rPr>
                <w:rFonts w:ascii="宋体" w:cs="Times New Roman"/>
              </w:rPr>
            </w:pPr>
            <w:r>
              <w:rPr>
                <w:rFonts w:hint="eastAsia" w:ascii="宋体" w:hAnsi="宋体" w:cs="宋体"/>
              </w:rPr>
              <w:t>学历要求</w:t>
            </w:r>
          </w:p>
        </w:tc>
        <w:tc>
          <w:tcPr>
            <w:tcW w:w="541" w:type="dxa"/>
            <w:vAlign w:val="center"/>
          </w:tcPr>
          <w:p>
            <w:pPr>
              <w:spacing w:line="320" w:lineRule="exact"/>
              <w:jc w:val="center"/>
              <w:rPr>
                <w:rFonts w:ascii="宋体" w:cs="Times New Roman"/>
              </w:rPr>
            </w:pPr>
            <w:r>
              <w:rPr>
                <w:rFonts w:hint="eastAsia" w:ascii="宋体" w:hAnsi="宋体" w:cs="宋体"/>
              </w:rPr>
              <w:t>人数</w:t>
            </w:r>
          </w:p>
        </w:tc>
        <w:tc>
          <w:tcPr>
            <w:tcW w:w="7125" w:type="dxa"/>
            <w:vAlign w:val="center"/>
          </w:tcPr>
          <w:p>
            <w:pPr>
              <w:spacing w:line="320" w:lineRule="exact"/>
              <w:jc w:val="center"/>
              <w:rPr>
                <w:rFonts w:ascii="宋体" w:cs="Times New Roman"/>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vMerge w:val="restart"/>
            <w:vAlign w:val="center"/>
          </w:tcPr>
          <w:p>
            <w:pPr>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专业理论与</w:t>
            </w:r>
          </w:p>
          <w:p>
            <w:pPr>
              <w:jc w:val="center"/>
              <w:rPr>
                <w:rFonts w:hint="default" w:ascii="仿宋" w:hAnsi="仿宋" w:eastAsia="仿宋"/>
                <w:sz w:val="22"/>
                <w:szCs w:val="22"/>
                <w:lang w:val="en-US" w:eastAsia="zh-CN"/>
              </w:rPr>
            </w:pPr>
            <w:r>
              <w:rPr>
                <w:rFonts w:hint="eastAsia" w:ascii="仿宋" w:hAnsi="仿宋" w:eastAsia="仿宋"/>
                <w:sz w:val="22"/>
                <w:szCs w:val="22"/>
                <w:lang w:val="en-US" w:eastAsia="zh-CN"/>
              </w:rPr>
              <w:t>理实一体教师8</w:t>
            </w:r>
          </w:p>
        </w:tc>
        <w:tc>
          <w:tcPr>
            <w:tcW w:w="1634" w:type="dxa"/>
            <w:vAlign w:val="center"/>
          </w:tcPr>
          <w:p>
            <w:pPr>
              <w:jc w:val="center"/>
              <w:rPr>
                <w:rFonts w:hint="eastAsia" w:ascii="仿宋" w:hAnsi="仿宋" w:eastAsia="仿宋"/>
                <w:color w:val="auto"/>
                <w:sz w:val="22"/>
                <w:szCs w:val="22"/>
              </w:rPr>
            </w:pPr>
            <w:r>
              <w:rPr>
                <w:rFonts w:hint="eastAsia" w:ascii="仿宋" w:hAnsi="仿宋" w:eastAsia="仿宋"/>
                <w:color w:val="auto"/>
                <w:sz w:val="22"/>
                <w:szCs w:val="22"/>
              </w:rPr>
              <w:t>工业产品设计</w:t>
            </w:r>
          </w:p>
          <w:p>
            <w:pPr>
              <w:jc w:val="center"/>
              <w:rPr>
                <w:rFonts w:hint="default" w:ascii="仿宋" w:hAnsi="仿宋" w:eastAsia="仿宋"/>
                <w:color w:val="auto"/>
                <w:sz w:val="22"/>
                <w:szCs w:val="22"/>
                <w:lang w:val="en-US" w:eastAsia="zh-CN"/>
              </w:rPr>
            </w:pPr>
            <w:r>
              <w:rPr>
                <w:rFonts w:hint="eastAsia" w:ascii="仿宋" w:hAnsi="仿宋" w:eastAsia="仿宋"/>
                <w:color w:val="auto"/>
                <w:sz w:val="22"/>
                <w:szCs w:val="22"/>
              </w:rPr>
              <w:t>专业教师</w:t>
            </w:r>
          </w:p>
        </w:tc>
        <w:tc>
          <w:tcPr>
            <w:tcW w:w="2895" w:type="dxa"/>
            <w:vAlign w:val="center"/>
          </w:tcPr>
          <w:p>
            <w:pPr>
              <w:jc w:val="center"/>
              <w:rPr>
                <w:rFonts w:hint="eastAsia" w:ascii="仿宋" w:hAnsi="仿宋" w:eastAsia="仿宋"/>
                <w:b w:val="0"/>
                <w:bCs w:val="0"/>
                <w:color w:val="auto"/>
                <w:sz w:val="22"/>
                <w:szCs w:val="22"/>
                <w:highlight w:val="none"/>
                <w:shd w:val="clear" w:color="auto" w:fill="auto"/>
                <w:lang w:val="en-US" w:eastAsia="zh-CN"/>
              </w:rPr>
            </w:pPr>
            <w:r>
              <w:rPr>
                <w:rFonts w:hint="eastAsia" w:ascii="仿宋" w:hAnsi="仿宋" w:eastAsia="仿宋"/>
                <w:b w:val="0"/>
                <w:bCs w:val="0"/>
                <w:color w:val="auto"/>
                <w:sz w:val="22"/>
                <w:szCs w:val="22"/>
                <w:highlight w:val="none"/>
                <w:shd w:val="clear" w:color="auto" w:fill="auto"/>
                <w:lang w:val="en-US" w:eastAsia="zh-CN"/>
              </w:rPr>
              <w:t>工业设计工程、</w:t>
            </w:r>
          </w:p>
          <w:p>
            <w:pPr>
              <w:jc w:val="center"/>
              <w:rPr>
                <w:rFonts w:hint="default" w:ascii="仿宋" w:hAnsi="仿宋" w:eastAsia="仿宋"/>
                <w:color w:val="auto"/>
                <w:sz w:val="22"/>
                <w:szCs w:val="22"/>
                <w:lang w:val="en-US"/>
              </w:rPr>
            </w:pPr>
            <w:r>
              <w:rPr>
                <w:rFonts w:hint="eastAsia" w:ascii="仿宋" w:hAnsi="仿宋" w:eastAsia="仿宋"/>
                <w:b w:val="0"/>
                <w:bCs w:val="0"/>
                <w:color w:val="auto"/>
                <w:sz w:val="22"/>
                <w:szCs w:val="22"/>
                <w:highlight w:val="none"/>
                <w:shd w:val="clear" w:color="auto" w:fill="auto"/>
                <w:lang w:val="en-US" w:eastAsia="zh-CN"/>
              </w:rPr>
              <w:t>设计学（工业设计方向）等工业设计相关专业</w:t>
            </w:r>
          </w:p>
        </w:tc>
        <w:tc>
          <w:tcPr>
            <w:tcW w:w="1439" w:type="dxa"/>
            <w:vAlign w:val="center"/>
          </w:tcPr>
          <w:p>
            <w:pPr>
              <w:jc w:val="center"/>
              <w:rPr>
                <w:rFonts w:hint="eastAsia" w:ascii="仿宋" w:hAnsi="仿宋" w:eastAsia="仿宋"/>
                <w:color w:val="auto"/>
                <w:sz w:val="22"/>
                <w:szCs w:val="22"/>
              </w:rPr>
            </w:pPr>
            <w:r>
              <w:rPr>
                <w:rFonts w:hint="eastAsia" w:ascii="仿宋" w:hAnsi="仿宋" w:eastAsia="仿宋"/>
                <w:color w:val="auto"/>
                <w:sz w:val="22"/>
                <w:szCs w:val="22"/>
              </w:rPr>
              <w:t>硕士</w:t>
            </w:r>
            <w:r>
              <w:rPr>
                <w:rFonts w:hint="eastAsia" w:ascii="仿宋" w:hAnsi="仿宋" w:eastAsia="仿宋"/>
                <w:color w:val="auto"/>
                <w:sz w:val="22"/>
                <w:szCs w:val="22"/>
                <w:lang w:val="en-US" w:eastAsia="zh-CN"/>
              </w:rPr>
              <w:t>研究生</w:t>
            </w:r>
            <w:r>
              <w:rPr>
                <w:rFonts w:hint="eastAsia" w:ascii="仿宋" w:hAnsi="仿宋" w:eastAsia="仿宋"/>
                <w:color w:val="auto"/>
                <w:sz w:val="22"/>
                <w:szCs w:val="22"/>
              </w:rPr>
              <w:t>及以上</w:t>
            </w:r>
          </w:p>
        </w:tc>
        <w:tc>
          <w:tcPr>
            <w:tcW w:w="541" w:type="dxa"/>
            <w:vAlign w:val="center"/>
          </w:tcPr>
          <w:p>
            <w:pPr>
              <w:jc w:val="center"/>
              <w:rPr>
                <w:rFonts w:hint="eastAsia" w:ascii="仿宋" w:hAnsi="仿宋" w:eastAsia="仿宋"/>
                <w:color w:val="auto"/>
                <w:sz w:val="22"/>
                <w:szCs w:val="22"/>
              </w:rPr>
            </w:pPr>
            <w:r>
              <w:rPr>
                <w:rFonts w:hint="eastAsia" w:ascii="仿宋" w:hAnsi="仿宋" w:eastAsia="仿宋"/>
                <w:color w:val="auto"/>
                <w:sz w:val="22"/>
                <w:szCs w:val="22"/>
                <w:lang w:val="en-US" w:eastAsia="zh-CN"/>
              </w:rPr>
              <w:t>1</w:t>
            </w:r>
          </w:p>
        </w:tc>
        <w:tc>
          <w:tcPr>
            <w:tcW w:w="7125" w:type="dxa"/>
            <w:vAlign w:val="center"/>
          </w:tcPr>
          <w:p>
            <w:pPr>
              <w:jc w:val="left"/>
              <w:rPr>
                <w:rFonts w:hint="eastAsia" w:ascii="仿宋" w:hAnsi="仿宋" w:eastAsia="仿宋"/>
                <w:color w:val="auto"/>
                <w:sz w:val="22"/>
                <w:szCs w:val="22"/>
              </w:rPr>
            </w:pPr>
            <w:r>
              <w:rPr>
                <w:rFonts w:hint="eastAsia" w:ascii="仿宋" w:hAnsi="仿宋" w:eastAsia="仿宋"/>
                <w:color w:val="auto"/>
                <w:sz w:val="22"/>
                <w:szCs w:val="22"/>
              </w:rPr>
              <w:t>研究方向为产品外观设计</w:t>
            </w:r>
            <w:r>
              <w:rPr>
                <w:rFonts w:hint="eastAsia" w:ascii="仿宋" w:hAnsi="仿宋" w:eastAsia="仿宋"/>
                <w:color w:val="auto"/>
                <w:sz w:val="22"/>
                <w:szCs w:val="22"/>
                <w:lang w:val="en-US" w:eastAsia="zh-CN"/>
              </w:rPr>
              <w:t>或</w:t>
            </w:r>
            <w:r>
              <w:rPr>
                <w:rFonts w:hint="eastAsia" w:ascii="仿宋" w:hAnsi="仿宋" w:eastAsia="仿宋"/>
                <w:color w:val="auto"/>
                <w:sz w:val="22"/>
                <w:szCs w:val="22"/>
              </w:rPr>
              <w:t>产品智能设计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08" w:type="dxa"/>
            <w:vMerge w:val="continue"/>
            <w:vAlign w:val="center"/>
          </w:tcPr>
          <w:p>
            <w:pPr>
              <w:jc w:val="center"/>
              <w:rPr>
                <w:rFonts w:hint="eastAsia" w:ascii="仿宋" w:hAnsi="仿宋" w:eastAsia="仿宋"/>
                <w:sz w:val="22"/>
                <w:szCs w:val="22"/>
              </w:rPr>
            </w:pPr>
          </w:p>
        </w:tc>
        <w:tc>
          <w:tcPr>
            <w:tcW w:w="1634" w:type="dxa"/>
            <w:vAlign w:val="center"/>
          </w:tcPr>
          <w:p>
            <w:pPr>
              <w:jc w:val="center"/>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机械专业</w:t>
            </w:r>
            <w:r>
              <w:rPr>
                <w:rFonts w:hint="eastAsia" w:ascii="仿宋" w:hAnsi="仿宋" w:eastAsia="仿宋"/>
                <w:color w:val="auto"/>
                <w:sz w:val="22"/>
                <w:szCs w:val="22"/>
              </w:rPr>
              <w:t>理实一体化教师</w:t>
            </w:r>
          </w:p>
        </w:tc>
        <w:tc>
          <w:tcPr>
            <w:tcW w:w="2895" w:type="dxa"/>
            <w:vAlign w:val="center"/>
          </w:tcPr>
          <w:p>
            <w:pPr>
              <w:jc w:val="center"/>
              <w:rPr>
                <w:rFonts w:hint="eastAsia" w:ascii="宋体" w:hAnsi="Calibri" w:eastAsia="宋体" w:cs="Times New Roman"/>
                <w:color w:val="auto"/>
                <w:kern w:val="2"/>
                <w:sz w:val="21"/>
                <w:szCs w:val="21"/>
                <w:lang w:val="en-US" w:eastAsia="zh-CN" w:bidi="ar-SA"/>
              </w:rPr>
            </w:pPr>
            <w:r>
              <w:rPr>
                <w:rFonts w:hint="eastAsia" w:ascii="仿宋" w:hAnsi="仿宋" w:eastAsia="仿宋"/>
                <w:color w:val="auto"/>
                <w:sz w:val="22"/>
                <w:szCs w:val="22"/>
              </w:rPr>
              <w:t>机械类</w:t>
            </w:r>
          </w:p>
        </w:tc>
        <w:tc>
          <w:tcPr>
            <w:tcW w:w="1439" w:type="dxa"/>
            <w:vMerge w:val="restart"/>
            <w:vAlign w:val="center"/>
          </w:tcPr>
          <w:p>
            <w:pPr>
              <w:jc w:val="center"/>
              <w:rPr>
                <w:rFonts w:hint="eastAsia" w:ascii="仿宋" w:hAnsi="仿宋" w:eastAsia="仿宋"/>
                <w:color w:val="auto"/>
                <w:sz w:val="22"/>
                <w:szCs w:val="22"/>
                <w:lang w:val="en-US" w:eastAsia="zh-CN"/>
              </w:rPr>
            </w:pPr>
            <w:r>
              <w:rPr>
                <w:rFonts w:hint="eastAsia" w:ascii="仿宋" w:hAnsi="仿宋" w:eastAsia="仿宋"/>
                <w:color w:val="auto"/>
                <w:sz w:val="22"/>
                <w:szCs w:val="22"/>
                <w:lang w:val="en-US" w:eastAsia="zh-CN"/>
              </w:rPr>
              <w:t>技工院校技师毕业或本科</w:t>
            </w:r>
            <w:r>
              <w:rPr>
                <w:rFonts w:hint="eastAsia" w:ascii="仿宋" w:hAnsi="仿宋" w:eastAsia="仿宋"/>
                <w:color w:val="auto"/>
                <w:sz w:val="22"/>
                <w:szCs w:val="22"/>
              </w:rPr>
              <w:t>及以上</w:t>
            </w:r>
          </w:p>
        </w:tc>
        <w:tc>
          <w:tcPr>
            <w:tcW w:w="541" w:type="dxa"/>
            <w:vAlign w:val="center"/>
          </w:tcPr>
          <w:p>
            <w:pPr>
              <w:jc w:val="center"/>
              <w:rPr>
                <w:rFonts w:hint="eastAsia" w:ascii="宋体" w:hAnsi="Calibri" w:eastAsia="宋体" w:cs="宋体"/>
                <w:color w:val="auto"/>
                <w:kern w:val="2"/>
                <w:sz w:val="21"/>
                <w:szCs w:val="21"/>
                <w:lang w:val="en-US" w:eastAsia="zh-CN" w:bidi="ar-SA"/>
              </w:rPr>
            </w:pPr>
            <w:r>
              <w:rPr>
                <w:rFonts w:hint="eastAsia" w:ascii="宋体" w:cs="宋体"/>
                <w:color w:val="auto"/>
                <w:lang w:val="en-US" w:eastAsia="zh-CN"/>
              </w:rPr>
              <w:t>2</w:t>
            </w:r>
          </w:p>
        </w:tc>
        <w:tc>
          <w:tcPr>
            <w:tcW w:w="7125" w:type="dxa"/>
            <w:vAlign w:val="center"/>
          </w:tcPr>
          <w:p>
            <w:pPr>
              <w:jc w:val="left"/>
              <w:rPr>
                <w:rFonts w:ascii="仿宋" w:hAnsi="仿宋" w:eastAsia="仿宋"/>
                <w:color w:val="auto"/>
                <w:sz w:val="22"/>
                <w:szCs w:val="22"/>
              </w:rPr>
            </w:pPr>
            <w:r>
              <w:rPr>
                <w:rFonts w:hint="eastAsia" w:ascii="仿宋" w:hAnsi="仿宋" w:eastAsia="仿宋"/>
                <w:color w:val="auto"/>
                <w:sz w:val="22"/>
                <w:szCs w:val="22"/>
                <w:lang w:val="en-US" w:eastAsia="zh-CN"/>
              </w:rPr>
              <w:t>1.</w:t>
            </w:r>
            <w:r>
              <w:rPr>
                <w:rFonts w:hint="eastAsia" w:ascii="仿宋" w:hAnsi="仿宋" w:eastAsia="仿宋"/>
                <w:color w:val="auto"/>
                <w:sz w:val="22"/>
                <w:szCs w:val="22"/>
              </w:rPr>
              <w:t>具有相关</w:t>
            </w:r>
            <w:r>
              <w:rPr>
                <w:rFonts w:hint="eastAsia" w:ascii="仿宋" w:hAnsi="仿宋" w:eastAsia="仿宋"/>
                <w:color w:val="auto"/>
                <w:sz w:val="22"/>
                <w:szCs w:val="22"/>
                <w:lang w:val="en-US" w:eastAsia="zh-CN"/>
              </w:rPr>
              <w:t>专业高级工</w:t>
            </w:r>
            <w:r>
              <w:rPr>
                <w:rFonts w:hint="eastAsia" w:ascii="仿宋" w:hAnsi="仿宋" w:eastAsia="仿宋"/>
                <w:color w:val="auto"/>
                <w:sz w:val="22"/>
                <w:szCs w:val="22"/>
              </w:rPr>
              <w:t>职业资格</w:t>
            </w:r>
            <w:r>
              <w:rPr>
                <w:rFonts w:hint="eastAsia" w:ascii="仿宋" w:hAnsi="仿宋" w:eastAsia="仿宋"/>
                <w:color w:val="auto"/>
                <w:sz w:val="22"/>
                <w:szCs w:val="22"/>
                <w:lang w:eastAsia="zh-CN"/>
              </w:rPr>
              <w:t>（钳工或车工或铣工</w:t>
            </w:r>
            <w:r>
              <w:rPr>
                <w:rFonts w:hint="eastAsia" w:ascii="仿宋" w:hAnsi="仿宋" w:eastAsia="仿宋"/>
                <w:color w:val="auto"/>
                <w:sz w:val="22"/>
                <w:szCs w:val="22"/>
                <w:lang w:val="en-US" w:eastAsia="zh-CN"/>
              </w:rPr>
              <w:t>高级工</w:t>
            </w:r>
            <w:r>
              <w:rPr>
                <w:rFonts w:hint="eastAsia" w:ascii="仿宋" w:hAnsi="仿宋" w:eastAsia="仿宋"/>
                <w:color w:val="auto"/>
                <w:sz w:val="22"/>
                <w:szCs w:val="22"/>
                <w:lang w:eastAsia="zh-CN"/>
              </w:rPr>
              <w:t>资格）</w:t>
            </w:r>
            <w:r>
              <w:rPr>
                <w:rFonts w:hint="eastAsia" w:ascii="仿宋" w:hAnsi="仿宋" w:eastAsia="仿宋"/>
                <w:color w:val="auto"/>
                <w:sz w:val="22"/>
                <w:szCs w:val="22"/>
                <w:lang w:val="en-US" w:eastAsia="zh-CN"/>
              </w:rPr>
              <w:t>。</w:t>
            </w:r>
          </w:p>
          <w:p>
            <w:pPr>
              <w:jc w:val="left"/>
              <w:rPr>
                <w:rFonts w:hint="eastAsia" w:ascii="宋体" w:hAnsi="Calibri" w:eastAsia="宋体" w:cs="Times New Roman"/>
                <w:color w:val="auto"/>
                <w:kern w:val="2"/>
                <w:sz w:val="21"/>
                <w:szCs w:val="21"/>
                <w:lang w:val="en-US" w:eastAsia="zh-CN" w:bidi="ar-SA"/>
              </w:rPr>
            </w:pPr>
            <w:r>
              <w:rPr>
                <w:rFonts w:hint="eastAsia" w:ascii="仿宋" w:hAnsi="仿宋" w:eastAsia="仿宋"/>
                <w:color w:val="auto"/>
                <w:sz w:val="22"/>
                <w:szCs w:val="22"/>
                <w:lang w:val="en-US" w:eastAsia="zh-CN"/>
              </w:rPr>
              <w:t>2.</w:t>
            </w:r>
            <w:r>
              <w:rPr>
                <w:rFonts w:hint="eastAsia" w:ascii="仿宋" w:hAnsi="仿宋" w:eastAsia="仿宋"/>
                <w:color w:val="auto"/>
                <w:sz w:val="22"/>
                <w:szCs w:val="22"/>
              </w:rPr>
              <w:t>若有以下情况之一：年龄可放宽到40周岁：指导徒弟参加相关专业国家级一类大赛荣获</w:t>
            </w:r>
            <w:r>
              <w:rPr>
                <w:rFonts w:hint="eastAsia" w:ascii="仿宋" w:hAnsi="仿宋" w:eastAsia="仿宋"/>
                <w:color w:val="auto"/>
                <w:sz w:val="22"/>
                <w:szCs w:val="22"/>
                <w:lang w:val="en-US" w:eastAsia="zh-CN"/>
              </w:rPr>
              <w:t>二</w:t>
            </w:r>
            <w:r>
              <w:rPr>
                <w:rFonts w:hint="eastAsia" w:ascii="仿宋" w:hAnsi="仿宋" w:eastAsia="仿宋"/>
                <w:color w:val="auto"/>
                <w:sz w:val="22"/>
                <w:szCs w:val="22"/>
              </w:rPr>
              <w:t>等奖；本人参加省级技能大赛获省级一类大赛</w:t>
            </w:r>
            <w:r>
              <w:rPr>
                <w:rFonts w:hint="eastAsia" w:ascii="仿宋" w:hAnsi="仿宋" w:eastAsia="仿宋"/>
                <w:color w:val="auto"/>
                <w:sz w:val="22"/>
                <w:szCs w:val="22"/>
                <w:lang w:val="en-US" w:eastAsia="zh-CN"/>
              </w:rPr>
              <w:t>二</w:t>
            </w:r>
            <w:r>
              <w:rPr>
                <w:rFonts w:hint="eastAsia" w:ascii="仿宋" w:hAnsi="仿宋" w:eastAsia="仿宋"/>
                <w:color w:val="auto"/>
                <w:sz w:val="22"/>
                <w:szCs w:val="22"/>
              </w:rPr>
              <w:t>等奖或国家级一类技能大赛二等奖及以上；本人获省技术能手及以上荣誉称号。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8" w:type="dxa"/>
            <w:vMerge w:val="continue"/>
            <w:vAlign w:val="center"/>
          </w:tcPr>
          <w:p>
            <w:pPr>
              <w:jc w:val="center"/>
              <w:rPr>
                <w:rFonts w:hint="eastAsia" w:ascii="仿宋" w:hAnsi="仿宋" w:eastAsia="仿宋"/>
                <w:sz w:val="22"/>
                <w:szCs w:val="22"/>
              </w:rPr>
            </w:pPr>
          </w:p>
        </w:tc>
        <w:tc>
          <w:tcPr>
            <w:tcW w:w="1634" w:type="dxa"/>
            <w:vAlign w:val="center"/>
          </w:tcPr>
          <w:p>
            <w:pPr>
              <w:jc w:val="center"/>
              <w:rPr>
                <w:rFonts w:ascii="仿宋" w:hAnsi="仿宋" w:eastAsia="仿宋"/>
                <w:color w:val="auto"/>
                <w:sz w:val="22"/>
                <w:szCs w:val="22"/>
              </w:rPr>
            </w:pPr>
            <w:r>
              <w:rPr>
                <w:rFonts w:hint="eastAsia" w:ascii="仿宋" w:hAnsi="仿宋" w:eastAsia="仿宋"/>
                <w:color w:val="auto"/>
                <w:sz w:val="22"/>
                <w:szCs w:val="22"/>
              </w:rPr>
              <w:t>数字媒体</w:t>
            </w:r>
          </w:p>
          <w:p>
            <w:pPr>
              <w:jc w:val="center"/>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rPr>
              <w:t>专业教师</w:t>
            </w:r>
          </w:p>
        </w:tc>
        <w:tc>
          <w:tcPr>
            <w:tcW w:w="2895" w:type="dxa"/>
            <w:vAlign w:val="center"/>
          </w:tcPr>
          <w:p>
            <w:pPr>
              <w:jc w:val="center"/>
              <w:rPr>
                <w:rFonts w:hint="eastAsia" w:ascii="仿宋" w:hAnsi="仿宋" w:eastAsia="仿宋"/>
                <w:b w:val="0"/>
                <w:bCs w:val="0"/>
                <w:color w:val="auto"/>
                <w:sz w:val="22"/>
                <w:szCs w:val="22"/>
              </w:rPr>
            </w:pPr>
            <w:r>
              <w:rPr>
                <w:rFonts w:hint="eastAsia" w:ascii="仿宋" w:hAnsi="仿宋" w:eastAsia="仿宋"/>
                <w:b w:val="0"/>
                <w:bCs w:val="0"/>
                <w:color w:val="auto"/>
                <w:sz w:val="22"/>
                <w:szCs w:val="22"/>
              </w:rPr>
              <w:t>数字媒体技术、数字媒体艺</w:t>
            </w:r>
          </w:p>
          <w:p>
            <w:pPr>
              <w:jc w:val="both"/>
              <w:rPr>
                <w:rFonts w:hint="default" w:ascii="仿宋" w:hAnsi="仿宋" w:eastAsia="仿宋" w:cs="Calibri"/>
                <w:color w:val="auto"/>
                <w:kern w:val="2"/>
                <w:sz w:val="22"/>
                <w:szCs w:val="22"/>
                <w:lang w:val="en-US" w:eastAsia="zh-CN" w:bidi="ar-SA"/>
              </w:rPr>
            </w:pPr>
            <w:r>
              <w:rPr>
                <w:rFonts w:hint="eastAsia" w:ascii="仿宋" w:hAnsi="仿宋" w:eastAsia="仿宋"/>
                <w:b w:val="0"/>
                <w:bCs w:val="0"/>
                <w:color w:val="auto"/>
                <w:sz w:val="22"/>
                <w:szCs w:val="22"/>
              </w:rPr>
              <w:t>术、艺术设计学</w:t>
            </w:r>
            <w:r>
              <w:rPr>
                <w:rFonts w:hint="eastAsia" w:ascii="仿宋" w:hAnsi="仿宋" w:eastAsia="仿宋"/>
                <w:b w:val="0"/>
                <w:bCs w:val="0"/>
                <w:color w:val="auto"/>
                <w:sz w:val="22"/>
                <w:szCs w:val="22"/>
                <w:lang w:val="en-US" w:eastAsia="zh-CN"/>
              </w:rPr>
              <w:t>、</w:t>
            </w:r>
            <w:r>
              <w:rPr>
                <w:rFonts w:hint="eastAsia" w:ascii="仿宋" w:hAnsi="仿宋" w:eastAsia="仿宋"/>
                <w:b w:val="0"/>
                <w:bCs w:val="0"/>
                <w:color w:val="auto"/>
                <w:sz w:val="22"/>
                <w:szCs w:val="22"/>
              </w:rPr>
              <w:t>视觉传达</w:t>
            </w:r>
            <w:r>
              <w:rPr>
                <w:rFonts w:hint="eastAsia" w:ascii="仿宋" w:hAnsi="仿宋" w:eastAsia="仿宋"/>
                <w:b w:val="0"/>
                <w:bCs w:val="0"/>
                <w:color w:val="auto"/>
                <w:sz w:val="22"/>
                <w:szCs w:val="22"/>
                <w:lang w:val="en-US" w:eastAsia="zh-CN"/>
              </w:rPr>
              <w:t>设计</w:t>
            </w:r>
            <w:r>
              <w:rPr>
                <w:rFonts w:hint="eastAsia" w:ascii="仿宋" w:hAnsi="仿宋" w:eastAsia="仿宋"/>
                <w:b w:val="0"/>
                <w:bCs w:val="0"/>
                <w:color w:val="auto"/>
                <w:sz w:val="22"/>
                <w:szCs w:val="22"/>
              </w:rPr>
              <w:t>、</w:t>
            </w:r>
            <w:r>
              <w:rPr>
                <w:rFonts w:hint="eastAsia" w:ascii="仿宋" w:hAnsi="仿宋" w:eastAsia="仿宋"/>
                <w:b w:val="0"/>
                <w:bCs w:val="0"/>
                <w:color w:val="auto"/>
                <w:sz w:val="22"/>
                <w:szCs w:val="22"/>
                <w:lang w:val="en-US" w:eastAsia="zh-CN"/>
              </w:rPr>
              <w:t>网络与新媒体</w:t>
            </w:r>
            <w:r>
              <w:rPr>
                <w:rFonts w:hint="eastAsia" w:ascii="仿宋" w:hAnsi="仿宋" w:eastAsia="仿宋"/>
                <w:b w:val="0"/>
                <w:bCs w:val="0"/>
                <w:color w:val="auto"/>
                <w:sz w:val="22"/>
                <w:szCs w:val="22"/>
              </w:rPr>
              <w:t>、动画</w:t>
            </w:r>
            <w:r>
              <w:rPr>
                <w:rFonts w:hint="eastAsia" w:ascii="仿宋" w:hAnsi="仿宋" w:eastAsia="仿宋"/>
                <w:b w:val="0"/>
                <w:bCs w:val="0"/>
                <w:color w:val="auto"/>
                <w:sz w:val="22"/>
                <w:szCs w:val="22"/>
                <w:lang w:eastAsia="zh-CN"/>
              </w:rPr>
              <w:t>、</w:t>
            </w:r>
            <w:r>
              <w:rPr>
                <w:rFonts w:hint="eastAsia" w:ascii="仿宋" w:hAnsi="仿宋" w:eastAsia="仿宋"/>
                <w:b w:val="0"/>
                <w:bCs w:val="0"/>
                <w:color w:val="auto"/>
                <w:sz w:val="22"/>
                <w:szCs w:val="22"/>
                <w:lang w:val="en-US" w:eastAsia="zh-CN"/>
              </w:rPr>
              <w:t>新闻与传播</w:t>
            </w:r>
          </w:p>
        </w:tc>
        <w:tc>
          <w:tcPr>
            <w:tcW w:w="1439" w:type="dxa"/>
            <w:vMerge w:val="continue"/>
            <w:vAlign w:val="center"/>
          </w:tcPr>
          <w:p>
            <w:pPr>
              <w:jc w:val="center"/>
              <w:rPr>
                <w:rFonts w:hint="eastAsia" w:ascii="仿宋" w:hAnsi="仿宋" w:eastAsia="仿宋" w:cs="Calibri"/>
                <w:color w:val="auto"/>
                <w:kern w:val="2"/>
                <w:sz w:val="22"/>
                <w:szCs w:val="22"/>
                <w:lang w:val="en-US" w:eastAsia="zh-CN" w:bidi="ar-SA"/>
              </w:rPr>
            </w:pPr>
          </w:p>
        </w:tc>
        <w:tc>
          <w:tcPr>
            <w:tcW w:w="541" w:type="dxa"/>
            <w:vAlign w:val="center"/>
          </w:tcPr>
          <w:p>
            <w:pPr>
              <w:jc w:val="center"/>
              <w:rPr>
                <w:rFonts w:hint="eastAsia" w:ascii="宋体" w:hAnsi="Calibri" w:eastAsia="宋体" w:cs="宋体"/>
                <w:color w:val="auto"/>
                <w:kern w:val="2"/>
                <w:sz w:val="21"/>
                <w:szCs w:val="21"/>
                <w:lang w:val="en-US" w:eastAsia="zh-CN" w:bidi="ar-SA"/>
              </w:rPr>
            </w:pPr>
            <w:r>
              <w:rPr>
                <w:rFonts w:hint="eastAsia" w:ascii="宋体" w:cs="宋体"/>
                <w:color w:val="auto"/>
              </w:rPr>
              <w:t>1</w:t>
            </w:r>
          </w:p>
        </w:tc>
        <w:tc>
          <w:tcPr>
            <w:tcW w:w="7125" w:type="dxa"/>
            <w:vMerge w:val="restart"/>
            <w:vAlign w:val="center"/>
          </w:tcPr>
          <w:p>
            <w:pPr>
              <w:jc w:val="left"/>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rPr>
              <w:t>若有以下情况之一：年龄可放宽到40周岁：指导徒弟参加相关专业国家级一类大赛荣获二等奖；本人参加省级技能大赛获省级一类大赛二等奖或国家级一类技能大赛二等奖及以上；本人获省技术能手及以上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08" w:type="dxa"/>
            <w:vMerge w:val="continue"/>
            <w:vAlign w:val="center"/>
          </w:tcPr>
          <w:p>
            <w:pPr>
              <w:jc w:val="center"/>
              <w:rPr>
                <w:rFonts w:hint="eastAsia" w:ascii="仿宋" w:hAnsi="仿宋" w:eastAsia="仿宋"/>
                <w:sz w:val="22"/>
                <w:szCs w:val="22"/>
              </w:rPr>
            </w:pPr>
          </w:p>
        </w:tc>
        <w:tc>
          <w:tcPr>
            <w:tcW w:w="1634" w:type="dxa"/>
            <w:vAlign w:val="center"/>
          </w:tcPr>
          <w:p>
            <w:pPr>
              <w:jc w:val="center"/>
              <w:rPr>
                <w:rFonts w:ascii="仿宋" w:hAnsi="仿宋" w:eastAsia="仿宋"/>
                <w:color w:val="auto"/>
                <w:sz w:val="22"/>
                <w:szCs w:val="22"/>
              </w:rPr>
            </w:pPr>
            <w:r>
              <w:rPr>
                <w:rFonts w:hint="eastAsia" w:ascii="仿宋" w:hAnsi="仿宋" w:eastAsia="仿宋"/>
                <w:color w:val="auto"/>
                <w:sz w:val="22"/>
                <w:szCs w:val="22"/>
              </w:rPr>
              <w:t>大数据方向</w:t>
            </w:r>
          </w:p>
          <w:p>
            <w:pPr>
              <w:jc w:val="center"/>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rPr>
              <w:t>专业教师</w:t>
            </w:r>
          </w:p>
        </w:tc>
        <w:tc>
          <w:tcPr>
            <w:tcW w:w="2895" w:type="dxa"/>
            <w:vAlign w:val="center"/>
          </w:tcPr>
          <w:p>
            <w:pPr>
              <w:ind w:firstLine="440" w:firstLineChars="200"/>
              <w:jc w:val="both"/>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rPr>
              <w:t>计算机类</w:t>
            </w:r>
            <w:r>
              <w:rPr>
                <w:rFonts w:hint="eastAsia" w:ascii="仿宋" w:hAnsi="仿宋" w:eastAsia="仿宋"/>
                <w:color w:val="auto"/>
                <w:sz w:val="22"/>
                <w:szCs w:val="22"/>
                <w:lang w:eastAsia="zh-CN"/>
              </w:rPr>
              <w:t>、</w:t>
            </w:r>
            <w:r>
              <w:rPr>
                <w:rFonts w:hint="eastAsia" w:ascii="仿宋" w:hAnsi="仿宋" w:eastAsia="仿宋"/>
                <w:color w:val="auto"/>
                <w:sz w:val="22"/>
                <w:szCs w:val="22"/>
              </w:rPr>
              <w:t>通信类</w:t>
            </w:r>
          </w:p>
        </w:tc>
        <w:tc>
          <w:tcPr>
            <w:tcW w:w="1439" w:type="dxa"/>
            <w:vMerge w:val="continue"/>
            <w:vAlign w:val="center"/>
          </w:tcPr>
          <w:p>
            <w:pPr>
              <w:jc w:val="center"/>
              <w:rPr>
                <w:rFonts w:hint="eastAsia" w:ascii="仿宋" w:hAnsi="仿宋" w:eastAsia="仿宋" w:cs="Calibri"/>
                <w:color w:val="auto"/>
                <w:kern w:val="2"/>
                <w:sz w:val="22"/>
                <w:szCs w:val="22"/>
                <w:lang w:val="en-US" w:eastAsia="zh-CN" w:bidi="ar-SA"/>
              </w:rPr>
            </w:pPr>
          </w:p>
        </w:tc>
        <w:tc>
          <w:tcPr>
            <w:tcW w:w="541" w:type="dxa"/>
            <w:vAlign w:val="center"/>
          </w:tcPr>
          <w:p>
            <w:pPr>
              <w:jc w:val="center"/>
              <w:rPr>
                <w:rFonts w:hint="eastAsia" w:ascii="宋体" w:hAnsi="Calibri" w:eastAsia="宋体" w:cs="宋体"/>
                <w:color w:val="auto"/>
                <w:kern w:val="2"/>
                <w:sz w:val="21"/>
                <w:szCs w:val="21"/>
                <w:lang w:val="en-US" w:eastAsia="zh-CN" w:bidi="ar-SA"/>
              </w:rPr>
            </w:pPr>
            <w:r>
              <w:rPr>
                <w:rFonts w:ascii="宋体" w:cs="宋体"/>
                <w:color w:val="auto"/>
              </w:rPr>
              <w:t>2</w:t>
            </w:r>
          </w:p>
        </w:tc>
        <w:tc>
          <w:tcPr>
            <w:tcW w:w="7125" w:type="dxa"/>
            <w:vMerge w:val="continue"/>
            <w:vAlign w:val="center"/>
          </w:tcPr>
          <w:p>
            <w:pPr>
              <w:jc w:val="center"/>
              <w:rPr>
                <w:rFonts w:hint="eastAsia" w:ascii="仿宋" w:hAnsi="仿宋" w:eastAsia="仿宋" w:cs="Calibri"/>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8" w:type="dxa"/>
            <w:vMerge w:val="continue"/>
            <w:vAlign w:val="center"/>
          </w:tcPr>
          <w:p>
            <w:pPr>
              <w:jc w:val="center"/>
              <w:rPr>
                <w:rFonts w:hint="eastAsia" w:ascii="仿宋" w:hAnsi="仿宋" w:eastAsia="仿宋"/>
                <w:sz w:val="22"/>
                <w:szCs w:val="22"/>
              </w:rPr>
            </w:pPr>
          </w:p>
        </w:tc>
        <w:tc>
          <w:tcPr>
            <w:tcW w:w="1634" w:type="dxa"/>
            <w:vAlign w:val="center"/>
          </w:tcPr>
          <w:p>
            <w:pPr>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电工电子专业教师</w:t>
            </w:r>
          </w:p>
        </w:tc>
        <w:tc>
          <w:tcPr>
            <w:tcW w:w="2895" w:type="dxa"/>
            <w:vAlign w:val="center"/>
          </w:tcPr>
          <w:p>
            <w:pPr>
              <w:jc w:val="center"/>
              <w:rPr>
                <w:rFonts w:hint="eastAsia" w:ascii="仿宋" w:hAnsi="仿宋" w:eastAsia="仿宋"/>
                <w:color w:val="auto"/>
                <w:sz w:val="22"/>
                <w:szCs w:val="22"/>
                <w:lang w:val="en-US" w:eastAsia="zh-CN"/>
              </w:rPr>
            </w:pPr>
            <w:r>
              <w:rPr>
                <w:rFonts w:hint="eastAsia" w:ascii="仿宋" w:hAnsi="仿宋" w:eastAsia="仿宋"/>
                <w:color w:val="auto"/>
                <w:sz w:val="22"/>
                <w:szCs w:val="22"/>
                <w:lang w:val="en-US" w:eastAsia="zh-CN"/>
              </w:rPr>
              <w:t>应用电子技术教育、自动化、工业自动化、电气工程</w:t>
            </w:r>
          </w:p>
        </w:tc>
        <w:tc>
          <w:tcPr>
            <w:tcW w:w="1439" w:type="dxa"/>
            <w:vMerge w:val="continue"/>
            <w:vAlign w:val="center"/>
          </w:tcPr>
          <w:p>
            <w:pPr>
              <w:jc w:val="center"/>
              <w:rPr>
                <w:rFonts w:hint="eastAsia" w:ascii="仿宋" w:hAnsi="仿宋" w:eastAsia="仿宋"/>
                <w:color w:val="auto"/>
                <w:sz w:val="22"/>
                <w:szCs w:val="22"/>
                <w:lang w:val="en-US" w:eastAsia="zh-CN"/>
              </w:rPr>
            </w:pPr>
          </w:p>
        </w:tc>
        <w:tc>
          <w:tcPr>
            <w:tcW w:w="541" w:type="dxa"/>
            <w:vAlign w:val="center"/>
          </w:tcPr>
          <w:p>
            <w:pPr>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2</w:t>
            </w:r>
          </w:p>
        </w:tc>
        <w:tc>
          <w:tcPr>
            <w:tcW w:w="7125" w:type="dxa"/>
            <w:vAlign w:val="center"/>
          </w:tcPr>
          <w:p>
            <w:pPr>
              <w:jc w:val="both"/>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具有相关专业的高级工职业资格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8" w:type="dxa"/>
            <w:vMerge w:val="restart"/>
            <w:vAlign w:val="center"/>
          </w:tcPr>
          <w:p>
            <w:pPr>
              <w:jc w:val="center"/>
              <w:rPr>
                <w:rFonts w:hint="default" w:ascii="仿宋" w:hAnsi="仿宋" w:eastAsia="仿宋"/>
                <w:sz w:val="22"/>
                <w:szCs w:val="22"/>
                <w:lang w:val="en-US"/>
              </w:rPr>
            </w:pPr>
            <w:r>
              <w:rPr>
                <w:rFonts w:hint="eastAsia" w:ascii="仿宋" w:hAnsi="仿宋" w:eastAsia="仿宋"/>
                <w:sz w:val="22"/>
                <w:szCs w:val="22"/>
                <w:lang w:val="en-US" w:eastAsia="zh-CN"/>
              </w:rPr>
              <w:t>基础学科教师3</w:t>
            </w:r>
          </w:p>
        </w:tc>
        <w:tc>
          <w:tcPr>
            <w:tcW w:w="1634"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eastAsia="zh-CN"/>
              </w:rPr>
              <w:t>数学教师</w:t>
            </w:r>
          </w:p>
        </w:tc>
        <w:tc>
          <w:tcPr>
            <w:tcW w:w="2895" w:type="dxa"/>
            <w:vAlign w:val="center"/>
          </w:tcPr>
          <w:p>
            <w:pPr>
              <w:jc w:val="center"/>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lang w:eastAsia="zh-CN"/>
              </w:rPr>
              <w:t>数学</w:t>
            </w:r>
            <w:r>
              <w:rPr>
                <w:rFonts w:hint="eastAsia" w:ascii="仿宋" w:hAnsi="仿宋" w:eastAsia="仿宋"/>
                <w:color w:val="auto"/>
                <w:sz w:val="22"/>
                <w:szCs w:val="22"/>
                <w:lang w:val="en-US" w:eastAsia="zh-CN"/>
              </w:rPr>
              <w:t>类</w:t>
            </w:r>
          </w:p>
        </w:tc>
        <w:tc>
          <w:tcPr>
            <w:tcW w:w="1439" w:type="dxa"/>
            <w:vMerge w:val="restart"/>
            <w:vAlign w:val="center"/>
          </w:tcPr>
          <w:p>
            <w:pPr>
              <w:jc w:val="both"/>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lang w:eastAsia="zh-CN"/>
              </w:rPr>
              <w:t>本科及以上</w:t>
            </w:r>
          </w:p>
        </w:tc>
        <w:tc>
          <w:tcPr>
            <w:tcW w:w="541" w:type="dxa"/>
            <w:vAlign w:val="center"/>
          </w:tcPr>
          <w:p>
            <w:pPr>
              <w:jc w:val="center"/>
              <w:rPr>
                <w:rFonts w:hint="eastAsia" w:ascii="宋体" w:hAnsi="Calibri" w:eastAsia="宋体" w:cs="宋体"/>
                <w:color w:val="auto"/>
                <w:kern w:val="2"/>
                <w:sz w:val="21"/>
                <w:szCs w:val="21"/>
                <w:lang w:val="en-US" w:eastAsia="zh-CN" w:bidi="ar-SA"/>
              </w:rPr>
            </w:pPr>
            <w:r>
              <w:rPr>
                <w:rFonts w:hint="eastAsia" w:ascii="宋体" w:cs="宋体"/>
                <w:color w:val="auto"/>
                <w:lang w:val="en-US" w:eastAsia="zh-CN"/>
              </w:rPr>
              <w:t>2</w:t>
            </w:r>
          </w:p>
        </w:tc>
        <w:tc>
          <w:tcPr>
            <w:tcW w:w="7125" w:type="dxa"/>
            <w:vMerge w:val="restart"/>
            <w:vAlign w:val="center"/>
          </w:tcPr>
          <w:p>
            <w:pPr>
              <w:jc w:val="both"/>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具有高中及以上教师资格证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8" w:type="dxa"/>
            <w:vMerge w:val="continue"/>
            <w:vAlign w:val="center"/>
          </w:tcPr>
          <w:p>
            <w:pPr>
              <w:jc w:val="center"/>
              <w:rPr>
                <w:rFonts w:hint="eastAsia" w:ascii="仿宋" w:hAnsi="仿宋" w:eastAsia="仿宋"/>
                <w:sz w:val="22"/>
                <w:szCs w:val="22"/>
              </w:rPr>
            </w:pPr>
          </w:p>
        </w:tc>
        <w:tc>
          <w:tcPr>
            <w:tcW w:w="1634"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eastAsia="zh-CN"/>
              </w:rPr>
              <w:t>语文教师</w:t>
            </w:r>
          </w:p>
        </w:tc>
        <w:tc>
          <w:tcPr>
            <w:tcW w:w="2895"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eastAsia="zh-CN"/>
              </w:rPr>
              <w:t>汉语言文学专业</w:t>
            </w:r>
          </w:p>
        </w:tc>
        <w:tc>
          <w:tcPr>
            <w:tcW w:w="1439" w:type="dxa"/>
            <w:vMerge w:val="continue"/>
            <w:vAlign w:val="center"/>
          </w:tcPr>
          <w:p>
            <w:pPr>
              <w:jc w:val="center"/>
              <w:rPr>
                <w:rFonts w:hint="default" w:ascii="仿宋" w:hAnsi="仿宋" w:eastAsia="仿宋" w:cs="Calibri"/>
                <w:color w:val="auto"/>
                <w:kern w:val="2"/>
                <w:sz w:val="22"/>
                <w:szCs w:val="22"/>
                <w:lang w:val="en-US" w:eastAsia="zh-CN" w:bidi="ar-SA"/>
              </w:rPr>
            </w:pPr>
          </w:p>
        </w:tc>
        <w:tc>
          <w:tcPr>
            <w:tcW w:w="541" w:type="dxa"/>
            <w:vAlign w:val="center"/>
          </w:tcPr>
          <w:p>
            <w:pPr>
              <w:jc w:val="center"/>
              <w:rPr>
                <w:rFonts w:hint="eastAsia" w:ascii="宋体" w:hAnsi="Calibri" w:eastAsia="宋体" w:cs="宋体"/>
                <w:color w:val="auto"/>
                <w:kern w:val="2"/>
                <w:sz w:val="21"/>
                <w:szCs w:val="21"/>
                <w:lang w:val="en-US" w:eastAsia="zh-CN" w:bidi="ar-SA"/>
              </w:rPr>
            </w:pPr>
            <w:r>
              <w:rPr>
                <w:rFonts w:hint="default" w:ascii="宋体" w:cs="宋体"/>
                <w:color w:val="auto"/>
                <w:lang w:val="en-US" w:eastAsia="zh-CN"/>
              </w:rPr>
              <w:t>1</w:t>
            </w:r>
          </w:p>
        </w:tc>
        <w:tc>
          <w:tcPr>
            <w:tcW w:w="7125" w:type="dxa"/>
            <w:vMerge w:val="continue"/>
            <w:vAlign w:val="center"/>
          </w:tcPr>
          <w:p>
            <w:pPr>
              <w:jc w:val="center"/>
              <w:rPr>
                <w:rFonts w:hint="eastAsia" w:ascii="仿宋" w:hAnsi="仿宋" w:eastAsia="仿宋" w:cs="Calibri"/>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08" w:type="dxa"/>
            <w:vMerge w:val="restart"/>
            <w:vAlign w:val="center"/>
          </w:tcPr>
          <w:p>
            <w:pPr>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管理岗</w:t>
            </w:r>
          </w:p>
          <w:p>
            <w:pPr>
              <w:jc w:val="center"/>
              <w:rPr>
                <w:rFonts w:hint="default" w:ascii="仿宋" w:hAnsi="仿宋" w:eastAsia="仿宋" w:cs="Calibri"/>
                <w:kern w:val="2"/>
                <w:sz w:val="22"/>
                <w:szCs w:val="22"/>
                <w:lang w:val="en-US" w:eastAsia="zh-CN" w:bidi="ar-SA"/>
              </w:rPr>
            </w:pPr>
            <w:r>
              <w:rPr>
                <w:rFonts w:hint="eastAsia" w:ascii="仿宋" w:hAnsi="仿宋" w:eastAsia="仿宋"/>
                <w:sz w:val="22"/>
                <w:szCs w:val="22"/>
                <w:lang w:val="en-US" w:eastAsia="zh-CN"/>
              </w:rPr>
              <w:t>3</w:t>
            </w:r>
          </w:p>
        </w:tc>
        <w:tc>
          <w:tcPr>
            <w:tcW w:w="1634"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教务管理岗</w:t>
            </w:r>
          </w:p>
        </w:tc>
        <w:tc>
          <w:tcPr>
            <w:tcW w:w="2895"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不限</w:t>
            </w:r>
          </w:p>
        </w:tc>
        <w:tc>
          <w:tcPr>
            <w:tcW w:w="1439"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本科及以上</w:t>
            </w:r>
          </w:p>
        </w:tc>
        <w:tc>
          <w:tcPr>
            <w:tcW w:w="541"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1</w:t>
            </w:r>
          </w:p>
        </w:tc>
        <w:tc>
          <w:tcPr>
            <w:tcW w:w="7125" w:type="dxa"/>
            <w:vAlign w:val="center"/>
          </w:tcPr>
          <w:p>
            <w:pPr>
              <w:jc w:val="both"/>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具有学校（不含培训学校及培训机构）教务管理工作经验2年及以上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08" w:type="dxa"/>
            <w:vMerge w:val="continue"/>
            <w:vAlign w:val="center"/>
          </w:tcPr>
          <w:p>
            <w:pPr>
              <w:jc w:val="center"/>
              <w:rPr>
                <w:rFonts w:hint="eastAsia" w:ascii="仿宋" w:hAnsi="仿宋" w:eastAsia="仿宋"/>
                <w:sz w:val="22"/>
                <w:szCs w:val="22"/>
                <w:lang w:val="en-US" w:eastAsia="zh-CN"/>
              </w:rPr>
            </w:pPr>
          </w:p>
        </w:tc>
        <w:tc>
          <w:tcPr>
            <w:tcW w:w="1634"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电教设备维修岗</w:t>
            </w:r>
          </w:p>
        </w:tc>
        <w:tc>
          <w:tcPr>
            <w:tcW w:w="2895" w:type="dxa"/>
            <w:vAlign w:val="center"/>
          </w:tcPr>
          <w:p>
            <w:pPr>
              <w:jc w:val="center"/>
              <w:rPr>
                <w:rFonts w:hint="eastAsia" w:ascii="仿宋" w:hAnsi="仿宋" w:eastAsia="仿宋" w:cs="Calibri"/>
                <w:color w:val="auto"/>
                <w:kern w:val="2"/>
                <w:sz w:val="22"/>
                <w:szCs w:val="22"/>
                <w:lang w:val="en-US" w:eastAsia="zh-CN" w:bidi="ar-SA"/>
              </w:rPr>
            </w:pPr>
            <w:r>
              <w:rPr>
                <w:rFonts w:eastAsia="仿宋_GB2312"/>
                <w:color w:val="auto"/>
                <w:kern w:val="0"/>
                <w:sz w:val="24"/>
              </w:rPr>
              <w:t xml:space="preserve">  电气工程及其自动化</w:t>
            </w:r>
            <w:r>
              <w:rPr>
                <w:rFonts w:hint="eastAsia" w:ascii="仿宋" w:hAnsi="仿宋" w:eastAsia="仿宋"/>
                <w:color w:val="auto"/>
                <w:sz w:val="22"/>
                <w:szCs w:val="22"/>
                <w:lang w:val="en-US" w:eastAsia="zh-CN"/>
              </w:rPr>
              <w:t>、</w:t>
            </w:r>
            <w:r>
              <w:rPr>
                <w:rFonts w:hint="eastAsia" w:ascii="仿宋" w:hAnsi="仿宋" w:eastAsia="仿宋"/>
                <w:color w:val="auto"/>
                <w:sz w:val="22"/>
                <w:szCs w:val="22"/>
                <w:highlight w:val="none"/>
                <w:lang w:val="en-US" w:eastAsia="zh-CN"/>
              </w:rPr>
              <w:t>技工院校（电气自动化设备安装与维修、</w:t>
            </w:r>
          </w:p>
        </w:tc>
        <w:tc>
          <w:tcPr>
            <w:tcW w:w="1439"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rPr>
              <w:t>技师学院</w:t>
            </w:r>
            <w:r>
              <w:rPr>
                <w:rFonts w:hint="eastAsia" w:ascii="仿宋" w:hAnsi="仿宋" w:eastAsia="仿宋"/>
                <w:color w:val="auto"/>
                <w:sz w:val="22"/>
                <w:szCs w:val="22"/>
                <w:lang w:val="en-US" w:eastAsia="zh-CN"/>
              </w:rPr>
              <w:t>技师</w:t>
            </w:r>
            <w:r>
              <w:rPr>
                <w:rFonts w:hint="eastAsia" w:ascii="仿宋" w:hAnsi="仿宋" w:eastAsia="仿宋"/>
                <w:color w:val="auto"/>
                <w:sz w:val="22"/>
                <w:szCs w:val="22"/>
              </w:rPr>
              <w:t>或</w:t>
            </w:r>
            <w:r>
              <w:rPr>
                <w:rFonts w:hint="eastAsia" w:ascii="仿宋" w:hAnsi="仿宋" w:eastAsia="仿宋"/>
                <w:color w:val="auto"/>
                <w:sz w:val="22"/>
                <w:szCs w:val="22"/>
                <w:lang w:val="en-US" w:eastAsia="zh-CN"/>
              </w:rPr>
              <w:t>本科以上</w:t>
            </w:r>
          </w:p>
        </w:tc>
        <w:tc>
          <w:tcPr>
            <w:tcW w:w="541" w:type="dxa"/>
            <w:vAlign w:val="center"/>
          </w:tcPr>
          <w:p>
            <w:pPr>
              <w:jc w:val="center"/>
              <w:rPr>
                <w:rFonts w:hint="eastAsia"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1</w:t>
            </w:r>
          </w:p>
        </w:tc>
        <w:tc>
          <w:tcPr>
            <w:tcW w:w="7125" w:type="dxa"/>
            <w:vAlign w:val="center"/>
          </w:tcPr>
          <w:p>
            <w:pPr>
              <w:jc w:val="both"/>
              <w:rPr>
                <w:rFonts w:hint="default" w:ascii="仿宋" w:hAnsi="仿宋" w:eastAsia="仿宋" w:cs="Calibri"/>
                <w:color w:val="auto"/>
                <w:kern w:val="2"/>
                <w:sz w:val="22"/>
                <w:szCs w:val="22"/>
                <w:lang w:val="en-US" w:eastAsia="zh-CN" w:bidi="ar-SA"/>
              </w:rPr>
            </w:pPr>
            <w:r>
              <w:rPr>
                <w:rFonts w:hint="eastAsia" w:ascii="仿宋" w:hAnsi="仿宋" w:eastAsia="仿宋"/>
                <w:color w:val="auto"/>
                <w:sz w:val="22"/>
                <w:szCs w:val="22"/>
                <w:lang w:val="en-US" w:eastAsia="zh-CN"/>
              </w:rPr>
              <w:t>具有电工作业上岗证及相关专业高级工职业资格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08" w:type="dxa"/>
            <w:vMerge w:val="continue"/>
            <w:vAlign w:val="center"/>
          </w:tcPr>
          <w:p>
            <w:pPr>
              <w:jc w:val="center"/>
              <w:rPr>
                <w:rFonts w:hint="eastAsia" w:ascii="仿宋" w:hAnsi="仿宋" w:eastAsia="仿宋"/>
                <w:sz w:val="22"/>
                <w:szCs w:val="22"/>
                <w:lang w:val="en-US" w:eastAsia="zh-CN"/>
              </w:rPr>
            </w:pPr>
          </w:p>
        </w:tc>
        <w:tc>
          <w:tcPr>
            <w:tcW w:w="1634" w:type="dxa"/>
            <w:vAlign w:val="center"/>
          </w:tcPr>
          <w:p>
            <w:pPr>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职业技能鉴定工作人员</w:t>
            </w:r>
          </w:p>
        </w:tc>
        <w:tc>
          <w:tcPr>
            <w:tcW w:w="2895" w:type="dxa"/>
            <w:vAlign w:val="center"/>
          </w:tcPr>
          <w:p>
            <w:pPr>
              <w:jc w:val="center"/>
              <w:rPr>
                <w:rFonts w:hint="default" w:eastAsia="仿宋_GB2312"/>
                <w:color w:val="auto"/>
                <w:kern w:val="0"/>
                <w:sz w:val="24"/>
                <w:lang w:val="en-US" w:eastAsia="zh-CN"/>
              </w:rPr>
            </w:pPr>
            <w:r>
              <w:rPr>
                <w:rFonts w:hint="eastAsia" w:eastAsia="仿宋_GB2312"/>
                <w:color w:val="auto"/>
                <w:kern w:val="0"/>
                <w:sz w:val="24"/>
                <w:lang w:val="en-US" w:eastAsia="zh-CN"/>
              </w:rPr>
              <w:t>不限</w:t>
            </w:r>
          </w:p>
        </w:tc>
        <w:tc>
          <w:tcPr>
            <w:tcW w:w="1439" w:type="dxa"/>
            <w:vAlign w:val="center"/>
          </w:tcPr>
          <w:p>
            <w:pPr>
              <w:jc w:val="center"/>
              <w:rPr>
                <w:rFonts w:hint="eastAsia" w:ascii="仿宋" w:hAnsi="仿宋" w:eastAsia="仿宋"/>
                <w:color w:val="auto"/>
                <w:sz w:val="22"/>
                <w:szCs w:val="22"/>
              </w:rPr>
            </w:pPr>
            <w:r>
              <w:rPr>
                <w:rFonts w:hint="eastAsia" w:ascii="仿宋" w:hAnsi="仿宋" w:eastAsia="仿宋"/>
                <w:color w:val="auto"/>
                <w:sz w:val="22"/>
                <w:szCs w:val="22"/>
              </w:rPr>
              <w:t>技师学院</w:t>
            </w:r>
            <w:r>
              <w:rPr>
                <w:rFonts w:hint="eastAsia" w:ascii="仿宋" w:hAnsi="仿宋" w:eastAsia="仿宋"/>
                <w:color w:val="auto"/>
                <w:sz w:val="22"/>
                <w:szCs w:val="22"/>
                <w:lang w:val="en-US" w:eastAsia="zh-CN"/>
              </w:rPr>
              <w:t>技师</w:t>
            </w:r>
            <w:r>
              <w:rPr>
                <w:rFonts w:hint="eastAsia" w:ascii="仿宋" w:hAnsi="仿宋" w:eastAsia="仿宋"/>
                <w:color w:val="auto"/>
                <w:sz w:val="22"/>
                <w:szCs w:val="22"/>
              </w:rPr>
              <w:t>或</w:t>
            </w:r>
            <w:r>
              <w:rPr>
                <w:rFonts w:hint="eastAsia" w:ascii="仿宋" w:hAnsi="仿宋" w:eastAsia="仿宋"/>
                <w:color w:val="auto"/>
                <w:sz w:val="22"/>
                <w:szCs w:val="22"/>
                <w:lang w:val="en-US" w:eastAsia="zh-CN"/>
              </w:rPr>
              <w:t>本科及以上</w:t>
            </w:r>
          </w:p>
        </w:tc>
        <w:tc>
          <w:tcPr>
            <w:tcW w:w="541" w:type="dxa"/>
            <w:vAlign w:val="center"/>
          </w:tcPr>
          <w:p>
            <w:pPr>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1</w:t>
            </w:r>
          </w:p>
        </w:tc>
        <w:tc>
          <w:tcPr>
            <w:tcW w:w="7125" w:type="dxa"/>
            <w:vAlign w:val="center"/>
          </w:tcPr>
          <w:p>
            <w:pPr>
              <w:jc w:val="both"/>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具有2</w:t>
            </w:r>
            <w:bookmarkStart w:id="0" w:name="_GoBack"/>
            <w:bookmarkEnd w:id="0"/>
            <w:r>
              <w:rPr>
                <w:rFonts w:hint="eastAsia" w:ascii="仿宋" w:hAnsi="仿宋" w:eastAsia="仿宋"/>
                <w:color w:val="auto"/>
                <w:sz w:val="22"/>
                <w:szCs w:val="22"/>
                <w:lang w:val="en-US" w:eastAsia="zh-CN"/>
              </w:rPr>
              <w:t>年及以上工作经历</w:t>
            </w:r>
          </w:p>
        </w:tc>
      </w:tr>
    </w:tbl>
    <w:p>
      <w:pPr>
        <w:widowControl/>
        <w:jc w:val="left"/>
        <w:rPr>
          <w:rFonts w:ascii="仿宋" w:hAnsi="仿宋" w:eastAsia="仿宋"/>
          <w:sz w:val="30"/>
          <w:szCs w:val="30"/>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030568"/>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BA"/>
    <w:rsid w:val="00096D4E"/>
    <w:rsid w:val="000F5BD7"/>
    <w:rsid w:val="002E2CD6"/>
    <w:rsid w:val="00341EAB"/>
    <w:rsid w:val="00391D06"/>
    <w:rsid w:val="003C3E36"/>
    <w:rsid w:val="00484393"/>
    <w:rsid w:val="00561983"/>
    <w:rsid w:val="005D0595"/>
    <w:rsid w:val="00667838"/>
    <w:rsid w:val="00772E61"/>
    <w:rsid w:val="008B10BA"/>
    <w:rsid w:val="00994B6D"/>
    <w:rsid w:val="00AC46BD"/>
    <w:rsid w:val="00AF559B"/>
    <w:rsid w:val="00B47E0E"/>
    <w:rsid w:val="00BF2716"/>
    <w:rsid w:val="00C11975"/>
    <w:rsid w:val="00DB6140"/>
    <w:rsid w:val="00DF3EBA"/>
    <w:rsid w:val="00F27285"/>
    <w:rsid w:val="0D9C12F9"/>
    <w:rsid w:val="1BE90EE8"/>
    <w:rsid w:val="374E5A0D"/>
    <w:rsid w:val="385524C6"/>
    <w:rsid w:val="49080B7C"/>
    <w:rsid w:val="50012E49"/>
    <w:rsid w:val="6CB16B61"/>
    <w:rsid w:val="768D6963"/>
    <w:rsid w:val="7E6B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72529-4A6A-4868-AF9B-4419D1D5D83F}">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Words>
  <Characters>1234</Characters>
  <Lines>10</Lines>
  <Paragraphs>2</Paragraphs>
  <TotalTime>42</TotalTime>
  <ScaleCrop>false</ScaleCrop>
  <LinksUpToDate>false</LinksUpToDate>
  <CharactersWithSpaces>1448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2021-08-14T09:08:00Z</dcterms:created>
  <dc:creator>华 林</dc:creator>
  <cp:lastModifiedBy>楼婧怡</cp:lastModifiedBy>
  <cp:lastPrinted>2021-08-17T08:37:00Z</cp:lastPrinted>
  <dcterms:modified xsi:type="dcterms:W3CDTF">2022-01-29T03:25:49Z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D8EBE9B453CA493D970185A109DA31DA</vt:lpwstr>
  </property>
</Properties>
</file>