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40"/>
        <w:jc w:val="left"/>
        <w:rPr>
          <w:rFonts w:hint="eastAsia"/>
          <w:sz w:val="22"/>
        </w:rPr>
      </w:pPr>
      <w:bookmarkStart w:id="0" w:name="_Toc17987"/>
      <w:bookmarkStart w:id="1" w:name="_Toc16674_WPSOffice_Level2"/>
      <w:bookmarkStart w:id="2" w:name="_Toc12824_WPSOffice_Level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rPr>
          <w:rFonts w:hint="default" w:ascii="华文中宋" w:hAnsi="华文中宋" w:eastAsia="华文中宋"/>
          <w:szCs w:val="32"/>
          <w:lang w:val="en-US"/>
        </w:rPr>
      </w:pPr>
      <w:r>
        <w:rPr>
          <w:rFonts w:hint="eastAsia" w:ascii="华文中宋" w:hAnsi="华文中宋" w:eastAsia="华文中宋"/>
          <w:b/>
          <w:sz w:val="44"/>
          <w:szCs w:val="32"/>
          <w:lang w:eastAsia="zh-CN"/>
        </w:rPr>
        <w:t>伊犁农牧</w:t>
      </w:r>
      <w:r>
        <w:rPr>
          <w:rFonts w:hint="eastAsia" w:ascii="华文中宋" w:hAnsi="华文中宋" w:eastAsia="华文中宋"/>
          <w:b/>
          <w:sz w:val="44"/>
          <w:szCs w:val="32"/>
          <w:lang w:val="en-US" w:eastAsia="zh-CN"/>
        </w:rPr>
        <w:t>经营业绩目标</w:t>
      </w:r>
    </w:p>
    <w:bookmarkEnd w:id="0"/>
    <w:bookmarkEnd w:id="1"/>
    <w:bookmarkEnd w:id="2"/>
    <w:p>
      <w:pPr>
        <w:pStyle w:val="2"/>
        <w:ind w:firstLine="640"/>
        <w:rPr>
          <w:rFonts w:hint="eastAsia"/>
        </w:rPr>
      </w:pPr>
      <w:bookmarkStart w:id="3" w:name="_Toc21767_WPSOffice_Level3"/>
      <w:bookmarkStart w:id="4" w:name="_Toc24354"/>
      <w:bookmarkStart w:id="5" w:name="_Toc24305_WPSOffice_Level3"/>
    </w:p>
    <w:bookmarkEnd w:id="3"/>
    <w:bookmarkEnd w:id="4"/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为了推动伊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犁农牧扭亏脱困，重新走上正常发展轨道，对伊犁农牧实施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5年期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“放水养鱼”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深化改革措施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实现扭亏脱困，走上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</w:rPr>
        <w:t>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具体经营业绩目标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1.考核期：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1月1日——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2026年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2.考核期目标：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经过5年任期，总体上达到如下三个目标：一是全面消化历史潜亏因素；二是缓解企业债务困境；三是具备一定盈利发展能力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。分解目标：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2022-2023年：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种植业务进入良性循环轨道，亩产量达到当前资源配置下的合理区间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酒水业务和气调库租赁业务稳定增长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经营性收入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达到6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000万元以上，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经营性现金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达到1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000-1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,8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00万元水平，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扭亏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并实现一定的经营性盈利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在确保企业不亏损的前提下，利用企业盈利消化一部分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历史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潜亏；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在确保企业再生产资金需求前提下，利用50%以上经营现金净流量用于有序偿还外部债权人债务，缓解企业外部债务困境，改善企业外部经营环境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2024-2026年：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种植业务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达到行业平均水平，气调库资产利用率超过90%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要处理好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酒水业务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的内外部合作关系、保证资产安全和经营盈利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。企业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经营性收入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达到8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000万元水平，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经营性现金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入要达到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-3,000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万元水平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在保障企业年经营不亏损的前提下，全面消化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历史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潜亏问题。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企业的外部债务水平回归到正常经营水平，银行贷款处于合理稳定状态；其他外部债务达到无纠纷及合理水平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/>
        <w:textAlignment w:val="auto"/>
      </w:pPr>
      <w:bookmarkStart w:id="6" w:name="_GoBack"/>
      <w:bookmarkEnd w:id="6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70"/>
    <w:rsid w:val="00354AAC"/>
    <w:rsid w:val="00387870"/>
    <w:rsid w:val="008434B1"/>
    <w:rsid w:val="008450CB"/>
    <w:rsid w:val="008E41B5"/>
    <w:rsid w:val="008F4DF7"/>
    <w:rsid w:val="00C529C7"/>
    <w:rsid w:val="04B30A56"/>
    <w:rsid w:val="3D261EA0"/>
    <w:rsid w:val="4C796A5B"/>
    <w:rsid w:val="4E067EB5"/>
    <w:rsid w:val="63341845"/>
    <w:rsid w:val="643D5269"/>
    <w:rsid w:val="6F2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7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0"/>
    <w:pPr>
      <w:keepNext/>
      <w:keepLines/>
      <w:outlineLvl w:val="1"/>
    </w:pPr>
    <w:rPr>
      <w:rFonts w:eastAsia="黑体"/>
    </w:rPr>
  </w:style>
  <w:style w:type="paragraph" w:styleId="4">
    <w:name w:val="heading 3"/>
    <w:basedOn w:val="1"/>
    <w:next w:val="1"/>
    <w:link w:val="10"/>
    <w:qFormat/>
    <w:uiPriority w:val="0"/>
    <w:pPr>
      <w:keepNext/>
      <w:keepLines/>
      <w:outlineLvl w:val="2"/>
    </w:pPr>
    <w:rPr>
      <w:rFonts w:eastAsia="楷体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2 Char"/>
    <w:basedOn w:val="8"/>
    <w:link w:val="3"/>
    <w:qFormat/>
    <w:uiPriority w:val="0"/>
    <w:rPr>
      <w:rFonts w:ascii="Times New Roman" w:hAnsi="Times New Roman" w:eastAsia="黑体" w:cs="Times New Roman"/>
      <w:sz w:val="32"/>
      <w:szCs w:val="24"/>
    </w:rPr>
  </w:style>
  <w:style w:type="character" w:customStyle="1" w:styleId="10">
    <w:name w:val="标题 3 Char"/>
    <w:basedOn w:val="8"/>
    <w:link w:val="4"/>
    <w:qFormat/>
    <w:uiPriority w:val="0"/>
    <w:rPr>
      <w:rFonts w:ascii="Times New Roman" w:hAnsi="Times New Roman" w:eastAsia="楷体" w:cs="Times New Roman"/>
      <w:b/>
      <w:sz w:val="32"/>
      <w:szCs w:val="24"/>
    </w:rPr>
  </w:style>
  <w:style w:type="character" w:customStyle="1" w:styleId="11">
    <w:name w:val="正文文本 Char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12">
    <w:name w:val="抄 送"/>
    <w:basedOn w:val="1"/>
    <w:qFormat/>
    <w:uiPriority w:val="0"/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732</Characters>
  <Lines>6</Lines>
  <Paragraphs>1</Paragraphs>
  <TotalTime>11</TotalTime>
  <ScaleCrop>false</ScaleCrop>
  <LinksUpToDate>false</LinksUpToDate>
  <CharactersWithSpaces>859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2021-09-05T02:02:00Z</dcterms:created>
  <dc:creator>王建平</dc:creator>
  <cp:lastModifiedBy>张弛</cp:lastModifiedBy>
  <dcterms:modified xsi:type="dcterms:W3CDTF">2022-01-18T03:07:08Z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7E5FD99D32134A08869E41EA54E18304</vt:lpwstr>
  </property>
</Properties>
</file>