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附件1：招聘岗位及条件要求</w:t>
      </w:r>
    </w:p>
    <w:tbl>
      <w:tblPr>
        <w:tblStyle w:val="7"/>
        <w:tblW w:w="10750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51"/>
        <w:gridCol w:w="481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板块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主要职责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Merge w:val="restart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资产</w:t>
            </w:r>
          </w:p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托管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资产托管资深专业人才</w:t>
            </w:r>
          </w:p>
        </w:tc>
        <w:tc>
          <w:tcPr>
            <w:tcW w:w="4819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left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配合部门负责人开展部门建设、管理、业务体系建设、资格申请等工作；负责协助部门负责人拟定业务发展规划,进行系统、流程、人员和组织规划，提高业务支持和服务效率；负责组织协调开展估值、TA管理、账户管理、资金清算等日常工作；</w:t>
            </w:r>
            <w:r>
              <w:rPr>
                <w:rFonts w:ascii="仿宋_GB2312" w:hAnsi="仿宋_GB2312" w:eastAsia="仿宋_GB2312" w:cs="仿宋_GB2312"/>
                <w:sz w:val="24"/>
              </w:rPr>
              <w:t>负责建立健全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业务</w:t>
            </w:r>
            <w:r>
              <w:rPr>
                <w:rFonts w:ascii="仿宋_GB2312" w:hAnsi="仿宋_GB2312" w:eastAsia="仿宋_GB2312" w:cs="仿宋_GB2312"/>
                <w:sz w:val="24"/>
              </w:rPr>
              <w:t>管理制度、操作规程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4111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left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40周岁（含）以下，</w:t>
            </w:r>
            <w:r>
              <w:rPr>
                <w:rFonts w:ascii="仿宋_GB2312" w:hAnsi="仿宋_GB2312" w:eastAsia="仿宋_GB2312" w:cs="仿宋_GB2312"/>
                <w:sz w:val="24"/>
              </w:rPr>
              <w:t>全日制本科及以上学历，经济、金融、会计相关专业；具备基金从业资格，具有2年及以上商业银行、证券公司、基金公司从事证券投资基金托管估值核算工作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、产品清算、运营管理</w:t>
            </w:r>
            <w:r>
              <w:rPr>
                <w:rFonts w:ascii="仿宋_GB2312" w:hAnsi="仿宋_GB2312" w:eastAsia="仿宋_GB2312" w:cs="仿宋_GB2312"/>
                <w:sz w:val="24"/>
              </w:rPr>
              <w:t>或相关从业经验，熟悉市场头部业务系统，并能提供相关证明。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Merge w:val="continue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估值核算专业人才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负责建立健全估值核算管理制度、操作规程；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托管产品的会计核算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</w:t>
            </w:r>
            <w:r>
              <w:rPr>
                <w:rFonts w:ascii="仿宋_GB2312" w:hAnsi="仿宋_GB2312" w:eastAsia="仿宋_GB2312" w:cs="仿宋_GB2312"/>
                <w:sz w:val="24"/>
              </w:rPr>
              <w:t>资产估值工作；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制定托管会计科目及估值方法，对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相关办法及</w:t>
            </w:r>
            <w:r>
              <w:rPr>
                <w:rFonts w:ascii="仿宋_GB2312" w:hAnsi="仿宋_GB2312" w:eastAsia="仿宋_GB2312" w:cs="仿宋_GB2312"/>
                <w:sz w:val="24"/>
              </w:rPr>
              <w:t>估值方法予以定期评估；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编制财务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报告、</w:t>
            </w:r>
            <w:r>
              <w:rPr>
                <w:rFonts w:ascii="仿宋_GB2312" w:hAnsi="仿宋_GB2312" w:eastAsia="仿宋_GB2312" w:cs="仿宋_GB2312"/>
                <w:sz w:val="24"/>
              </w:rPr>
              <w:t>信息披露报告、资产清算报告中的相关数据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及信息</w:t>
            </w:r>
            <w:r>
              <w:rPr>
                <w:rFonts w:ascii="仿宋_GB2312" w:hAnsi="仿宋_GB2312" w:eastAsia="仿宋_GB2312" w:cs="仿宋_GB2312"/>
                <w:sz w:val="24"/>
              </w:rPr>
              <w:t>披露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  <w:r>
              <w:rPr>
                <w:rFonts w:ascii="仿宋_GB2312" w:hAnsi="仿宋_GB2312" w:eastAsia="仿宋_GB2312" w:cs="仿宋_GB2312"/>
                <w:sz w:val="24"/>
              </w:rPr>
              <w:t>；负责会计核算档案的收集和整理，确保托管资产的安全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等。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35周岁（含）以下，</w:t>
            </w:r>
            <w:r>
              <w:rPr>
                <w:rFonts w:ascii="仿宋_GB2312" w:hAnsi="仿宋_GB2312" w:eastAsia="仿宋_GB2312" w:cs="仿宋_GB2312"/>
                <w:sz w:val="24"/>
              </w:rPr>
              <w:t>全日制本科及以上学历，经济、金融、会计相关专业；具备基金从业资格，具有2年及以上商业银行、证券公司、基金公司从事证券投资基金托管估值核算工作或相关从业经验，熟悉市场头部业务系统，并能提供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969" w:type="dxa"/>
            <w:vMerge w:val="continue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9"/>
              <w:numPr>
                <w:ilvl w:val="255"/>
                <w:numId w:val="0"/>
              </w:numPr>
              <w:jc w:val="center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投资监督专业人才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根据法规和托管合同，组织投资监督业务开展，履行托管人独立监督职责；负责制定、修订托管业务投资监督管理制度、操作流程；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对管理人投资行为及托管资产运作情况进行监督，定期撰写监督报告及监督报表；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</w:t>
            </w:r>
            <w:r>
              <w:rPr>
                <w:rFonts w:ascii="仿宋_GB2312" w:hAnsi="仿宋_GB2312" w:eastAsia="仿宋_GB2312" w:cs="仿宋_GB2312"/>
                <w:sz w:val="24"/>
              </w:rPr>
              <w:t>参与复核基金及其他托管项目报告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</w:rPr>
              <w:t>参与日常资产托管业务文件的审核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</w:rPr>
              <w:t>参与部门日常风控、制度建设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等。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35周岁（含）以下，</w:t>
            </w:r>
            <w:r>
              <w:rPr>
                <w:rFonts w:ascii="仿宋_GB2312" w:hAnsi="仿宋_GB2312" w:eastAsia="仿宋_GB2312" w:cs="仿宋_GB2312"/>
                <w:sz w:val="24"/>
              </w:rPr>
              <w:t>全日制本科及以上学历，法律、经济、金融、会计相关专业；具备基金从业资格，具有2年及以上商业银行、证券公司总行（总部）从事证券投资基金托管业务投资监督相关从业经验，熟悉市场头部业务系统，并能提供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投资交易专业人才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跟踪宏观政策及市场走势，撰写研究报告，挖掘投资机会；负责制定债券投资策略，建立并管理投资组合，开展债券一二级市场交易；负责大类资产、权益类资产投资，管理人遴选及考核评价，研发结构性理财产品，对挂钩衍生品进行管理；负责固定收益类产品的投前尽调及投资管理等相关工作，负责固定收益类产品研究及创设。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（含）以下，全日制本科及以上学历，经济、金融、数学、统计、会计、营销、管理等相关专业；熟悉债券、权益及衍生品等各类资产交易策略，能够熟练运用相关软件进行数据分析；具有在银行、券商、基金等金融或财务相关岗位2年及以上从业经验，熟悉相关业务政策及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理财产品管理专业人才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参与制定理财产品会计核算办法和估值核算制度；负责理财产品日常估值及会计核算，对外出具估值结果；负责资金清算工作，跟踪资金划付及证券交收情况并提供支持；负责产品注册登记、账户管理、信息披露、数据统计与报送等日常维护；产品参数管理及运营监控；负责建立和维护资产信息数据库和信用评估模型，开展信用债券存续期管理，收集融资人信息，对信用债券发生的异常波动及重大事项进行监测和调研。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（含）以下，全日制硕士及以上学历，经济、金融、数学、统计、会计、营销、管理等相关专业；具备丰富金融会计知识，熟悉会计准则，熟悉估值政策和规则，了解资管行业特点，具备2年以上非银行资产管理机构会计核算工作经验，具有基金会计工作经验优先；熟悉理财业务、债券市场相关政策及法律法规。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AE3"/>
    <w:rsid w:val="000107B7"/>
    <w:rsid w:val="00050F33"/>
    <w:rsid w:val="000C57D5"/>
    <w:rsid w:val="000D2FE4"/>
    <w:rsid w:val="00114173"/>
    <w:rsid w:val="00170931"/>
    <w:rsid w:val="001F30E2"/>
    <w:rsid w:val="0020196C"/>
    <w:rsid w:val="00297D74"/>
    <w:rsid w:val="00506809"/>
    <w:rsid w:val="00687F8F"/>
    <w:rsid w:val="00697AE3"/>
    <w:rsid w:val="0079517D"/>
    <w:rsid w:val="007A7C28"/>
    <w:rsid w:val="007C038D"/>
    <w:rsid w:val="00816FB7"/>
    <w:rsid w:val="008B07A2"/>
    <w:rsid w:val="009D4223"/>
    <w:rsid w:val="00A02710"/>
    <w:rsid w:val="00A878B5"/>
    <w:rsid w:val="00AC3BEC"/>
    <w:rsid w:val="00AC3CD6"/>
    <w:rsid w:val="00AF6950"/>
    <w:rsid w:val="00C220BF"/>
    <w:rsid w:val="00C2783C"/>
    <w:rsid w:val="00C33363"/>
    <w:rsid w:val="00C72625"/>
    <w:rsid w:val="00C87067"/>
    <w:rsid w:val="00D04375"/>
    <w:rsid w:val="00DD3616"/>
    <w:rsid w:val="00F22325"/>
    <w:rsid w:val="025F34DA"/>
    <w:rsid w:val="03912656"/>
    <w:rsid w:val="0401367D"/>
    <w:rsid w:val="06043211"/>
    <w:rsid w:val="071628FA"/>
    <w:rsid w:val="082B3449"/>
    <w:rsid w:val="090302F5"/>
    <w:rsid w:val="0A754488"/>
    <w:rsid w:val="0BC04CDC"/>
    <w:rsid w:val="0D3A5F39"/>
    <w:rsid w:val="0E4C5883"/>
    <w:rsid w:val="0F332878"/>
    <w:rsid w:val="10776E78"/>
    <w:rsid w:val="11EF0069"/>
    <w:rsid w:val="12680DB7"/>
    <w:rsid w:val="127D42D7"/>
    <w:rsid w:val="13701144"/>
    <w:rsid w:val="1401794E"/>
    <w:rsid w:val="14366EC5"/>
    <w:rsid w:val="15EA1147"/>
    <w:rsid w:val="160C2609"/>
    <w:rsid w:val="184B6CE4"/>
    <w:rsid w:val="19EC1284"/>
    <w:rsid w:val="1A59551E"/>
    <w:rsid w:val="1E59665D"/>
    <w:rsid w:val="2289331E"/>
    <w:rsid w:val="241C6522"/>
    <w:rsid w:val="25AC683B"/>
    <w:rsid w:val="26936F0B"/>
    <w:rsid w:val="26952CCD"/>
    <w:rsid w:val="2704140F"/>
    <w:rsid w:val="2BC15D6E"/>
    <w:rsid w:val="2C06555F"/>
    <w:rsid w:val="2C8B70C6"/>
    <w:rsid w:val="2E7D2646"/>
    <w:rsid w:val="2FAC21E3"/>
    <w:rsid w:val="308A4ED5"/>
    <w:rsid w:val="31567DB9"/>
    <w:rsid w:val="351433B7"/>
    <w:rsid w:val="35FD2FEF"/>
    <w:rsid w:val="3C1F6A04"/>
    <w:rsid w:val="3D6E3192"/>
    <w:rsid w:val="3F1269D0"/>
    <w:rsid w:val="402271A5"/>
    <w:rsid w:val="42185682"/>
    <w:rsid w:val="447A7ED8"/>
    <w:rsid w:val="46A14579"/>
    <w:rsid w:val="4EDB3F00"/>
    <w:rsid w:val="4FFD6124"/>
    <w:rsid w:val="51582DED"/>
    <w:rsid w:val="553A3C26"/>
    <w:rsid w:val="55FA65A5"/>
    <w:rsid w:val="583E1A95"/>
    <w:rsid w:val="5D02548B"/>
    <w:rsid w:val="5E7D110B"/>
    <w:rsid w:val="61F93FCC"/>
    <w:rsid w:val="64F613BC"/>
    <w:rsid w:val="64F6159E"/>
    <w:rsid w:val="653011FD"/>
    <w:rsid w:val="683D24AE"/>
    <w:rsid w:val="684509B3"/>
    <w:rsid w:val="687A644A"/>
    <w:rsid w:val="69DD74D7"/>
    <w:rsid w:val="6A3A1CE4"/>
    <w:rsid w:val="6A7C3CDC"/>
    <w:rsid w:val="6D613FE7"/>
    <w:rsid w:val="708F15B2"/>
    <w:rsid w:val="70B8334D"/>
    <w:rsid w:val="71F50B64"/>
    <w:rsid w:val="74980E23"/>
    <w:rsid w:val="755127EB"/>
    <w:rsid w:val="76DE344D"/>
    <w:rsid w:val="7A235F35"/>
    <w:rsid w:val="7AE97C48"/>
    <w:rsid w:val="7D940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218</Words>
  <Characters>1245</Characters>
  <Lines>10</Lines>
  <Paragraphs>2</Paragraphs>
  <ScaleCrop>false</ScaleCrop>
  <LinksUpToDate>false</LinksUpToDate>
  <CharactersWithSpaces>1461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2022-01-10T01:44:00Z</cp:lastPrinted>
  <dcterms:modified xsi:type="dcterms:W3CDTF">2022-01-13T00:15:34Z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